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FBE" w:rsidRDefault="00624FBE">
      <w:pPr>
        <w:pStyle w:val="PwcTitle"/>
      </w:pPr>
      <w:r>
        <w:t>Momentum, Energy and Collisions</w:t>
      </w:r>
    </w:p>
    <w:p w:rsidR="00624FBE" w:rsidRDefault="00624FBE">
      <w:pPr>
        <w:pStyle w:val="PwcIntroText"/>
      </w:pPr>
      <w:r>
        <w:t>The collision of two carts on a track can be described in terms of momentum conservation and, in some cases, energy conservation. If there is no net external force experienced by the system of two carts, then we expect the total momentum of the system to be conserved. This is true regardless of the force acting between the carts. In contrast, energy is only conserved when certain types of forces are exerted between the carts.</w:t>
      </w:r>
    </w:p>
    <w:p w:rsidR="00624FBE" w:rsidRDefault="00624FBE">
      <w:pPr>
        <w:pStyle w:val="PwcIntroText"/>
      </w:pPr>
      <w:r>
        <w:t xml:space="preserve">Collisions are classified as </w:t>
      </w:r>
      <w:r>
        <w:rPr>
          <w:i/>
        </w:rPr>
        <w:t>elastic</w:t>
      </w:r>
      <w:r>
        <w:t xml:space="preserve"> (kinetic energy is conserved), </w:t>
      </w:r>
      <w:r>
        <w:rPr>
          <w:i/>
        </w:rPr>
        <w:t>inelastic</w:t>
      </w:r>
      <w:r>
        <w:t xml:space="preserve"> (kinetic energy is lost) or </w:t>
      </w:r>
      <w:r>
        <w:rPr>
          <w:i/>
        </w:rPr>
        <w:t>completely inelastic</w:t>
      </w:r>
      <w:r>
        <w:t xml:space="preserve"> (the objects stick together after collision). Sometimes collisions are described as </w:t>
      </w:r>
      <w:r>
        <w:rPr>
          <w:i/>
        </w:rPr>
        <w:t>super-elastic</w:t>
      </w:r>
      <w:r>
        <w:t>, if kinetic energy is gained. In this experiment you can observe completely inelastic collisions and test for the conservation of momentum and energy.</w:t>
      </w:r>
    </w:p>
    <w:p w:rsidR="00624FBE" w:rsidRDefault="00624FBE">
      <w:pPr>
        <w:pStyle w:val="SPACER"/>
      </w:pPr>
    </w:p>
    <w:p w:rsidR="00624FBE" w:rsidRDefault="00963134">
      <w:pPr>
        <w:spacing w:after="120"/>
        <w:jc w:val="center"/>
        <w:rPr>
          <w:sz w:val="20"/>
        </w:rPr>
      </w:pPr>
      <w:r>
        <w:rPr>
          <w:noProof/>
          <w:sz w:val="20"/>
        </w:rPr>
        <w:drawing>
          <wp:inline distT="0" distB="0" distL="0" distR="0">
            <wp:extent cx="5934075" cy="704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4075" cy="704850"/>
                    </a:xfrm>
                    <a:prstGeom prst="rect">
                      <a:avLst/>
                    </a:prstGeom>
                    <a:noFill/>
                    <a:ln>
                      <a:noFill/>
                    </a:ln>
                  </pic:spPr>
                </pic:pic>
              </a:graphicData>
            </a:graphic>
          </wp:inline>
        </w:drawing>
      </w:r>
    </w:p>
    <w:p w:rsidR="00624FBE" w:rsidRDefault="00624FBE">
      <w:pPr>
        <w:pStyle w:val="SPACERtight"/>
      </w:pPr>
    </w:p>
    <w:p w:rsidR="00624FBE" w:rsidRDefault="00624FBE">
      <w:pPr>
        <w:pStyle w:val="PwcHeading"/>
      </w:pPr>
      <w:r>
        <w:t>objectives</w:t>
      </w:r>
    </w:p>
    <w:p w:rsidR="00624FBE" w:rsidRDefault="00624FBE" w:rsidP="003B65C8">
      <w:pPr>
        <w:pStyle w:val="VSBullet"/>
        <w:numPr>
          <w:ilvl w:val="0"/>
          <w:numId w:val="1"/>
        </w:numPr>
        <w:ind w:left="562" w:hanging="202"/>
      </w:pPr>
      <w:r>
        <w:t>Observe completely inelastic collisions between two carts, testing for the conservation of momentum.</w:t>
      </w:r>
    </w:p>
    <w:p w:rsidR="00624FBE" w:rsidRDefault="00624FBE" w:rsidP="003B65C8">
      <w:pPr>
        <w:pStyle w:val="VSBullet"/>
        <w:numPr>
          <w:ilvl w:val="0"/>
          <w:numId w:val="1"/>
        </w:numPr>
        <w:ind w:left="562" w:hanging="202"/>
      </w:pPr>
      <w:r>
        <w:t>Measure energy changes during completely inelastic collisions.</w:t>
      </w:r>
    </w:p>
    <w:p w:rsidR="00624FBE" w:rsidRDefault="00624FBE"/>
    <w:p w:rsidR="00624FBE" w:rsidRDefault="00624FBE">
      <w:pPr>
        <w:pStyle w:val="PwcHeading"/>
      </w:pPr>
      <w:r>
        <w:t>Materials</w:t>
      </w:r>
    </w:p>
    <w:tbl>
      <w:tblPr>
        <w:tblW w:w="0" w:type="auto"/>
        <w:tblInd w:w="18" w:type="dxa"/>
        <w:tblLayout w:type="fixed"/>
        <w:tblLook w:val="0000" w:firstRow="0" w:lastRow="0" w:firstColumn="0" w:lastColumn="0" w:noHBand="0" w:noVBand="0"/>
      </w:tblPr>
      <w:tblGrid>
        <w:gridCol w:w="3870"/>
        <w:gridCol w:w="4410"/>
      </w:tblGrid>
      <w:tr w:rsidR="0052258B">
        <w:tc>
          <w:tcPr>
            <w:tcW w:w="3870" w:type="dxa"/>
          </w:tcPr>
          <w:p w:rsidR="0052258B" w:rsidRDefault="0052258B" w:rsidP="0052258B">
            <w:pPr>
              <w:pStyle w:val="VSMaterials"/>
            </w:pPr>
            <w:proofErr w:type="spellStart"/>
            <w:r>
              <w:t>LabQuest</w:t>
            </w:r>
            <w:proofErr w:type="spellEnd"/>
          </w:p>
        </w:tc>
        <w:tc>
          <w:tcPr>
            <w:tcW w:w="4410" w:type="dxa"/>
          </w:tcPr>
          <w:p w:rsidR="0052258B" w:rsidRDefault="0052258B" w:rsidP="0052258B">
            <w:pPr>
              <w:pStyle w:val="VSMaterials"/>
              <w:rPr>
                <w:b/>
                <w:color w:val="000000"/>
              </w:rPr>
            </w:pPr>
            <w:r>
              <w:rPr>
                <w:color w:val="000000"/>
              </w:rPr>
              <w:t>dynamics cart track</w:t>
            </w:r>
          </w:p>
        </w:tc>
      </w:tr>
      <w:tr w:rsidR="0052258B">
        <w:tc>
          <w:tcPr>
            <w:tcW w:w="3870" w:type="dxa"/>
          </w:tcPr>
          <w:p w:rsidR="0052258B" w:rsidRDefault="0052258B" w:rsidP="0052258B">
            <w:pPr>
              <w:pStyle w:val="VSMaterials"/>
            </w:pPr>
            <w:proofErr w:type="spellStart"/>
            <w:r>
              <w:t>LabQuest</w:t>
            </w:r>
            <w:proofErr w:type="spellEnd"/>
            <w:r>
              <w:t xml:space="preserve"> App</w:t>
            </w:r>
          </w:p>
        </w:tc>
        <w:tc>
          <w:tcPr>
            <w:tcW w:w="4410" w:type="dxa"/>
          </w:tcPr>
          <w:p w:rsidR="0052258B" w:rsidRDefault="0052258B" w:rsidP="0052258B">
            <w:pPr>
              <w:pStyle w:val="VSMaterials"/>
              <w:jc w:val="left"/>
              <w:rPr>
                <w:color w:val="000000"/>
              </w:rPr>
            </w:pPr>
            <w:r>
              <w:t xml:space="preserve">two low-friction dynamics carts with </w:t>
            </w:r>
          </w:p>
        </w:tc>
      </w:tr>
      <w:tr w:rsidR="00397C23">
        <w:tc>
          <w:tcPr>
            <w:tcW w:w="3870" w:type="dxa"/>
          </w:tcPr>
          <w:p w:rsidR="00397C23" w:rsidRDefault="00397C23" w:rsidP="0052258B">
            <w:pPr>
              <w:pStyle w:val="VSMaterials"/>
              <w:rPr>
                <w:color w:val="000000"/>
              </w:rPr>
            </w:pPr>
            <w:r>
              <w:rPr>
                <w:color w:val="000000"/>
              </w:rPr>
              <w:t>Motion Detector</w:t>
            </w:r>
          </w:p>
        </w:tc>
        <w:tc>
          <w:tcPr>
            <w:tcW w:w="4410" w:type="dxa"/>
          </w:tcPr>
          <w:p w:rsidR="00397C23" w:rsidRDefault="0052258B" w:rsidP="0052258B">
            <w:pPr>
              <w:pStyle w:val="VSMaterials"/>
              <w:rPr>
                <w:color w:val="000000"/>
              </w:rPr>
            </w:pPr>
            <w:r>
              <w:t xml:space="preserve">   </w:t>
            </w:r>
            <w:r w:rsidR="00397C23">
              <w:t>Velcro™ bumpers</w:t>
            </w:r>
          </w:p>
        </w:tc>
      </w:tr>
    </w:tbl>
    <w:p w:rsidR="00624FBE" w:rsidRDefault="00624FBE"/>
    <w:p w:rsidR="00624FBE" w:rsidRDefault="00624FBE">
      <w:pPr>
        <w:pStyle w:val="PwcHeading"/>
      </w:pPr>
      <w:r>
        <w:t>Preliminary questions</w:t>
      </w:r>
    </w:p>
    <w:p w:rsidR="00624FBE" w:rsidRDefault="00624FBE" w:rsidP="003B65C8">
      <w:pPr>
        <w:pStyle w:val="PwcStepstight"/>
        <w:numPr>
          <w:ilvl w:val="0"/>
          <w:numId w:val="2"/>
        </w:numPr>
      </w:pPr>
      <w:r>
        <w:t xml:space="preserve">Consider a head-on collision between two cars. One is initially at rest and the other moves toward it. After the collision they stick together. Sketch a position </w:t>
      </w:r>
      <w:r>
        <w:rPr>
          <w:i/>
        </w:rPr>
        <w:t>vs</w:t>
      </w:r>
      <w:r>
        <w:t>. time graph for each car, starting with time before the collision and ending a short time afterward.</w:t>
      </w:r>
    </w:p>
    <w:p w:rsidR="004D137C" w:rsidRDefault="004D137C" w:rsidP="004D137C">
      <w:pPr>
        <w:pStyle w:val="PwcStepstight"/>
      </w:pPr>
    </w:p>
    <w:p w:rsidR="004D137C" w:rsidRDefault="004D137C" w:rsidP="004D137C">
      <w:pPr>
        <w:pStyle w:val="PwcStepstight"/>
      </w:pPr>
    </w:p>
    <w:p w:rsidR="004D137C" w:rsidRDefault="004D137C" w:rsidP="004D137C">
      <w:pPr>
        <w:pStyle w:val="PwcStepstight"/>
      </w:pPr>
      <w:bookmarkStart w:id="0" w:name="_GoBack"/>
      <w:bookmarkEnd w:id="0"/>
    </w:p>
    <w:p w:rsidR="00624FBE" w:rsidRDefault="00624FBE" w:rsidP="003B65C8">
      <w:pPr>
        <w:pStyle w:val="PwcStepstight"/>
        <w:numPr>
          <w:ilvl w:val="0"/>
          <w:numId w:val="2"/>
        </w:numPr>
      </w:pPr>
      <w:r>
        <w:t>Is momentum conserved in this collision? Is kinetic energy conserved? How can you tell?</w:t>
      </w:r>
    </w:p>
    <w:p w:rsidR="00624FBE" w:rsidRDefault="00624FBE">
      <w:pPr>
        <w:pStyle w:val="PwcHeading"/>
      </w:pPr>
      <w:r>
        <w:lastRenderedPageBreak/>
        <w:t>Procedure</w:t>
      </w:r>
    </w:p>
    <w:p w:rsidR="00624FBE" w:rsidRDefault="00624FBE" w:rsidP="003B65C8">
      <w:pPr>
        <w:pStyle w:val="PwcStepstight"/>
        <w:numPr>
          <w:ilvl w:val="0"/>
          <w:numId w:val="3"/>
        </w:numPr>
      </w:pPr>
      <w:r>
        <w:t xml:space="preserve">Measure the masses of your carts and record them in your </w:t>
      </w:r>
      <w:r w:rsidR="003B65C8">
        <w:t>d</w:t>
      </w:r>
      <w:r>
        <w:t xml:space="preserve">ata </w:t>
      </w:r>
      <w:r w:rsidR="003B65C8">
        <w:t>t</w:t>
      </w:r>
      <w:r>
        <w:t>able. Label the carts as cart 1 and cart 2.</w:t>
      </w:r>
    </w:p>
    <w:p w:rsidR="00624FBE" w:rsidRDefault="00624FBE" w:rsidP="003B65C8">
      <w:pPr>
        <w:pStyle w:val="PwcStepstight"/>
        <w:numPr>
          <w:ilvl w:val="0"/>
          <w:numId w:val="3"/>
        </w:numPr>
      </w:pPr>
      <w:r>
        <w:t>Set up the track so that it is horizontal. Test this by releasing a cart on the track from rest. The cart should not move.</w:t>
      </w:r>
    </w:p>
    <w:p w:rsidR="00624FBE" w:rsidRDefault="00624FBE" w:rsidP="003B65C8">
      <w:pPr>
        <w:pStyle w:val="PwcStepstight"/>
        <w:numPr>
          <w:ilvl w:val="0"/>
          <w:numId w:val="3"/>
        </w:numPr>
      </w:pPr>
      <w:r>
        <w:t xml:space="preserve">Practice creating gentle collisions by placing cart 2 at rest in the middle of the track and </w:t>
      </w:r>
      <w:r w:rsidR="001B7CED">
        <w:t>gently push</w:t>
      </w:r>
      <w:r>
        <w:t xml:space="preserve"> cart 1 so it rolls toward the first cart, Velcro bumper toward Velcro bumper. The carts should stick together after the collision and roll smoothly away from the collision site.</w:t>
      </w:r>
    </w:p>
    <w:p w:rsidR="00624FBE" w:rsidRDefault="00963134" w:rsidP="003B65C8">
      <w:pPr>
        <w:pStyle w:val="PwcStepstight"/>
        <w:numPr>
          <w:ilvl w:val="0"/>
          <w:numId w:val="3"/>
        </w:numPr>
      </w:pPr>
      <w:r>
        <w:rPr>
          <w:noProof/>
        </w:rPr>
        <w:drawing>
          <wp:anchor distT="0" distB="0" distL="114300" distR="114300" simplePos="0" relativeHeight="251657728" behindDoc="0" locked="0" layoutInCell="1" allowOverlap="1">
            <wp:simplePos x="0" y="0"/>
            <wp:positionH relativeFrom="column">
              <wp:posOffset>4905375</wp:posOffset>
            </wp:positionH>
            <wp:positionV relativeFrom="paragraph">
              <wp:posOffset>474980</wp:posOffset>
            </wp:positionV>
            <wp:extent cx="914400" cy="533400"/>
            <wp:effectExtent l="0" t="0" r="0" b="0"/>
            <wp:wrapSquare wrapText="left"/>
            <wp:docPr id="3" name="Picture 3" descr="Switch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witch lef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624FBE">
        <w:t>Place a Motion Detector</w:t>
      </w:r>
      <w:r w:rsidR="00603CFF">
        <w:t xml:space="preserve"> at the cart 1 end of the track</w:t>
      </w:r>
      <w:r w:rsidR="00624FBE">
        <w:t>. Always roll cart 1 from this end of the track.</w:t>
      </w:r>
    </w:p>
    <w:p w:rsidR="00624FBE" w:rsidRDefault="00624FBE" w:rsidP="007871CF">
      <w:pPr>
        <w:pStyle w:val="VSStepstext1-9"/>
      </w:pPr>
      <w:r>
        <w:t>5.</w:t>
      </w:r>
      <w:r>
        <w:tab/>
      </w:r>
      <w:r w:rsidR="0052258B">
        <w:t xml:space="preserve">If your Motion Detector has a switch, set it to </w:t>
      </w:r>
      <w:r w:rsidR="00603CFF">
        <w:t>Track</w:t>
      </w:r>
      <w:r w:rsidR="0052258B">
        <w:t xml:space="preserve">. Connect the Motion Detector to </w:t>
      </w:r>
      <w:r w:rsidR="0052258B">
        <w:rPr>
          <w:rStyle w:val="PWCBLmenucaps"/>
          <w:sz w:val="22"/>
        </w:rPr>
        <w:t>DIG 1</w:t>
      </w:r>
      <w:r w:rsidR="0052258B">
        <w:rPr>
          <w:rStyle w:val="PWCBLmenucaps"/>
        </w:rPr>
        <w:t xml:space="preserve"> </w:t>
      </w:r>
      <w:r w:rsidR="0052258B">
        <w:t xml:space="preserve">of </w:t>
      </w:r>
      <w:proofErr w:type="spellStart"/>
      <w:r w:rsidR="0052258B">
        <w:t>LabQuest</w:t>
      </w:r>
      <w:proofErr w:type="spellEnd"/>
      <w:r w:rsidR="0052258B">
        <w:t xml:space="preserve"> and choose New from the File menu. If you have an older sensor that does not auto-ID, manually set up the sensor</w:t>
      </w:r>
      <w:r>
        <w:t>.</w:t>
      </w:r>
    </w:p>
    <w:p w:rsidR="00624FBE" w:rsidRDefault="0052258B" w:rsidP="003B65C8">
      <w:pPr>
        <w:pStyle w:val="PwcStepstight2"/>
      </w:pPr>
      <w:r>
        <w:tab/>
        <w:t>6</w:t>
      </w:r>
      <w:r w:rsidR="00624FBE">
        <w:t>.</w:t>
      </w:r>
      <w:r w:rsidR="00624FBE">
        <w:tab/>
      </w:r>
      <w:r>
        <w:t>Start data collection</w:t>
      </w:r>
      <w:r w:rsidR="00624FBE">
        <w:t>. Repeat the collision you practiced above. Make sure you keep your hands out of the way of the Motion Detector after you push the cart.</w:t>
      </w:r>
    </w:p>
    <w:p w:rsidR="00624FBE" w:rsidRDefault="0052258B" w:rsidP="00A07ABE">
      <w:pPr>
        <w:pStyle w:val="PwcStepstight2"/>
      </w:pPr>
      <w:r>
        <w:tab/>
        <w:t>7</w:t>
      </w:r>
      <w:r w:rsidR="00624FBE">
        <w:t>.</w:t>
      </w:r>
      <w:r w:rsidR="00624FBE">
        <w:tab/>
      </w:r>
      <w:r w:rsidR="00A07ABE">
        <w:t>Use the</w:t>
      </w:r>
      <w:r w:rsidR="00624FBE">
        <w:t xml:space="preserve"> graph </w:t>
      </w:r>
      <w:r w:rsidR="00A07ABE">
        <w:t xml:space="preserve">of position </w:t>
      </w:r>
      <w:r w:rsidR="00A07ABE">
        <w:rPr>
          <w:i/>
        </w:rPr>
        <w:t>vs.</w:t>
      </w:r>
      <w:r w:rsidR="00A07ABE">
        <w:t xml:space="preserve"> time </w:t>
      </w:r>
      <w:r w:rsidR="00624FBE">
        <w:t>to verify that the Motion Detector can track the cart properly throughout the entire range of motion. You may need to adjust the position of the Motion Detector. If necessary, repeat to the previous step.</w:t>
      </w:r>
    </w:p>
    <w:p w:rsidR="00624FBE" w:rsidRDefault="0052258B" w:rsidP="007871CF">
      <w:pPr>
        <w:pStyle w:val="PwcStepstight2"/>
      </w:pPr>
      <w:r>
        <w:tab/>
        <w:t>8</w:t>
      </w:r>
      <w:r w:rsidR="00624FBE">
        <w:t>.</w:t>
      </w:r>
      <w:r w:rsidR="00624FBE">
        <w:tab/>
        <w:t xml:space="preserve">From the velocity graph you can determine an average velocity before and after the collision for each cart. You should see two approximately constant regions in your velocity graph, corresponding to the cart speed before the collision and then the speed of the two carts together after the collision. </w:t>
      </w:r>
      <w:proofErr w:type="gramStart"/>
      <w:r w:rsidR="00624FBE">
        <w:t>If you cannot see two such regions, repeat data collect</w:t>
      </w:r>
      <w:r w:rsidR="00110BAC">
        <w:t>ion.</w:t>
      </w:r>
      <w:proofErr w:type="gramEnd"/>
      <w:r w:rsidR="00110BAC">
        <w:t xml:space="preserve"> To repeat, return to Step 6</w:t>
      </w:r>
      <w:r w:rsidR="00624FBE">
        <w:t>.</w:t>
      </w:r>
    </w:p>
    <w:p w:rsidR="00624FBE" w:rsidRDefault="00DB6926" w:rsidP="003B65C8">
      <w:pPr>
        <w:pStyle w:val="PwcStepstight2"/>
        <w:spacing w:after="140"/>
      </w:pPr>
      <w:r>
        <w:tab/>
        <w:t>9</w:t>
      </w:r>
      <w:r w:rsidR="00624FBE">
        <w:t>.</w:t>
      </w:r>
      <w:r w:rsidR="00624FBE">
        <w:tab/>
        <w:t>Measure the average velocity during the time interval before the collision.</w:t>
      </w:r>
    </w:p>
    <w:p w:rsidR="00624FBE" w:rsidRDefault="00DB6926" w:rsidP="003B65C8">
      <w:pPr>
        <w:pStyle w:val="MSciBulletabc"/>
        <w:numPr>
          <w:ilvl w:val="0"/>
          <w:numId w:val="4"/>
        </w:numPr>
      </w:pPr>
      <w:r>
        <w:t xml:space="preserve">Tap and drag </w:t>
      </w:r>
      <w:r w:rsidR="00A07ABE">
        <w:t xml:space="preserve">your stylus </w:t>
      </w:r>
      <w:r>
        <w:t xml:space="preserve">across the region of the graph that corresponds to </w:t>
      </w:r>
      <w:r w:rsidR="00624FBE">
        <w:t>the first constant-velocity region</w:t>
      </w:r>
      <w:r>
        <w:t xml:space="preserve"> to select the region</w:t>
      </w:r>
      <w:r w:rsidR="00624FBE">
        <w:t xml:space="preserve">. </w:t>
      </w:r>
    </w:p>
    <w:p w:rsidR="00624FBE" w:rsidRDefault="00DB6926" w:rsidP="003B65C8">
      <w:pPr>
        <w:pStyle w:val="VSBulletabc"/>
        <w:numPr>
          <w:ilvl w:val="0"/>
          <w:numId w:val="4"/>
        </w:numPr>
      </w:pPr>
      <w:r>
        <w:t>Choose Stat</w:t>
      </w:r>
      <w:r w:rsidR="007871CF">
        <w:t>istic</w:t>
      </w:r>
      <w:r>
        <w:t xml:space="preserve">s from the Analyze menu. </w:t>
      </w:r>
      <w:r w:rsidR="00624FBE">
        <w:t>The mean velocity for the time interval</w:t>
      </w:r>
      <w:r>
        <w:t xml:space="preserve"> will be displayed</w:t>
      </w:r>
      <w:r w:rsidR="00624FBE">
        <w:t xml:space="preserve">. Record this as the initial velocity in your </w:t>
      </w:r>
      <w:r w:rsidR="003B65C8">
        <w:t>d</w:t>
      </w:r>
      <w:r w:rsidR="00624FBE">
        <w:t xml:space="preserve">ata </w:t>
      </w:r>
      <w:r w:rsidR="003B65C8">
        <w:t>t</w:t>
      </w:r>
      <w:r w:rsidR="00624FBE">
        <w:t>able.</w:t>
      </w:r>
    </w:p>
    <w:p w:rsidR="00624FBE" w:rsidRDefault="00624FBE">
      <w:pPr>
        <w:pStyle w:val="SPACERtight"/>
      </w:pPr>
    </w:p>
    <w:p w:rsidR="00624FBE" w:rsidRDefault="00DB6926" w:rsidP="003B65C8">
      <w:pPr>
        <w:pStyle w:val="PwcStepstight2"/>
        <w:spacing w:after="140"/>
      </w:pPr>
      <w:r>
        <w:tab/>
        <w:t>10</w:t>
      </w:r>
      <w:r w:rsidR="00624FBE">
        <w:t>.</w:t>
      </w:r>
      <w:r w:rsidR="00624FBE">
        <w:tab/>
        <w:t xml:space="preserve">Measure the average velocity during the time interval </w:t>
      </w:r>
      <w:r w:rsidR="00624FBE">
        <w:rPr>
          <w:i/>
        </w:rPr>
        <w:t>after</w:t>
      </w:r>
      <w:r w:rsidR="00624FBE">
        <w:t xml:space="preserve"> the collision.</w:t>
      </w:r>
    </w:p>
    <w:p w:rsidR="00624FBE" w:rsidRDefault="00DB6926" w:rsidP="003B65C8">
      <w:pPr>
        <w:pStyle w:val="MSciBulletabc"/>
        <w:numPr>
          <w:ilvl w:val="0"/>
          <w:numId w:val="5"/>
        </w:numPr>
      </w:pPr>
      <w:r>
        <w:t>Tap and drag across the region of the graph that corresponds to the second constant-velocity region to select the region</w:t>
      </w:r>
      <w:r w:rsidR="00624FBE">
        <w:t>.</w:t>
      </w:r>
    </w:p>
    <w:p w:rsidR="00A07ABE" w:rsidRDefault="00A07ABE" w:rsidP="007871CF">
      <w:pPr>
        <w:pStyle w:val="VSBulletabc"/>
        <w:numPr>
          <w:ilvl w:val="0"/>
          <w:numId w:val="5"/>
        </w:numPr>
      </w:pPr>
      <w:r>
        <w:t>Choose Statistics from the Analyze menu. The mean velocity for the time interval will be displayed. Record this as the initial velocity in your data table. Note that the carts have the same velocity after collision since they are stuck together.</w:t>
      </w:r>
    </w:p>
    <w:p w:rsidR="00624FBE" w:rsidRDefault="00A07ABE" w:rsidP="00A07ABE">
      <w:pPr>
        <w:pStyle w:val="VSBulletabc"/>
        <w:numPr>
          <w:ilvl w:val="0"/>
          <w:numId w:val="5"/>
        </w:numPr>
      </w:pPr>
      <w:r>
        <w:t xml:space="preserve">Choose Statistics from the Analyze menu to turn off statistics. </w:t>
      </w:r>
    </w:p>
    <w:p w:rsidR="00624FBE" w:rsidRDefault="00624FBE">
      <w:pPr>
        <w:pStyle w:val="SPACERtight"/>
      </w:pPr>
    </w:p>
    <w:p w:rsidR="00624FBE" w:rsidRDefault="00DB6926" w:rsidP="003B65C8">
      <w:pPr>
        <w:pStyle w:val="PwcStepstight2"/>
      </w:pPr>
      <w:r>
        <w:tab/>
        <w:t>11</w:t>
      </w:r>
      <w:r w:rsidR="00624FBE">
        <w:t>.</w:t>
      </w:r>
      <w:r w:rsidR="00624FBE">
        <w:tab/>
        <w:t>Repeat the collision</w:t>
      </w:r>
      <w:r w:rsidR="00B86FD6">
        <w:t xml:space="preserve"> and analysis</w:t>
      </w:r>
      <w:r w:rsidR="00624FBE">
        <w:t xml:space="preserve"> two more times for a total of three runs.</w:t>
      </w:r>
    </w:p>
    <w:p w:rsidR="00624FBE" w:rsidRDefault="00DB6926">
      <w:pPr>
        <w:pStyle w:val="PwcHeading"/>
      </w:pPr>
      <w:r>
        <w:br w:type="page"/>
      </w:r>
      <w:r w:rsidR="00624FBE">
        <w:lastRenderedPageBreak/>
        <w:t>Data Table</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70"/>
        <w:gridCol w:w="1260"/>
        <w:gridCol w:w="1170"/>
        <w:gridCol w:w="86"/>
        <w:gridCol w:w="1174"/>
        <w:gridCol w:w="1170"/>
        <w:gridCol w:w="1170"/>
      </w:tblGrid>
      <w:tr w:rsidR="00624FBE">
        <w:trPr>
          <w:trHeight w:hRule="exact" w:val="400"/>
          <w:jc w:val="center"/>
        </w:trPr>
        <w:tc>
          <w:tcPr>
            <w:tcW w:w="3600" w:type="dxa"/>
            <w:gridSpan w:val="3"/>
            <w:tcBorders>
              <w:top w:val="single" w:sz="6" w:space="0" w:color="auto"/>
              <w:left w:val="single" w:sz="6" w:space="0" w:color="auto"/>
              <w:bottom w:val="single" w:sz="6" w:space="0" w:color="auto"/>
              <w:right w:val="single" w:sz="6" w:space="0" w:color="auto"/>
            </w:tcBorders>
          </w:tcPr>
          <w:p w:rsidR="00624FBE" w:rsidRDefault="00624FBE">
            <w:pPr>
              <w:pStyle w:val="PwcTableHeadings"/>
              <w:spacing w:before="100" w:after="100"/>
              <w:jc w:val="left"/>
            </w:pPr>
            <w:r>
              <w:t>Mass of cart 1 (kg)</w:t>
            </w:r>
          </w:p>
        </w:tc>
        <w:tc>
          <w:tcPr>
            <w:tcW w:w="3600" w:type="dxa"/>
            <w:gridSpan w:val="4"/>
            <w:tcBorders>
              <w:top w:val="single" w:sz="6" w:space="0" w:color="auto"/>
              <w:left w:val="single" w:sz="6" w:space="0" w:color="auto"/>
              <w:bottom w:val="single" w:sz="6" w:space="0" w:color="auto"/>
              <w:right w:val="single" w:sz="6" w:space="0" w:color="auto"/>
            </w:tcBorders>
          </w:tcPr>
          <w:p w:rsidR="00624FBE" w:rsidRDefault="00624FBE">
            <w:pPr>
              <w:pStyle w:val="PwcTableHeadings"/>
              <w:spacing w:before="100" w:after="100"/>
              <w:jc w:val="left"/>
            </w:pPr>
            <w:r>
              <w:t>Mass of cart 2 (kg)</w:t>
            </w:r>
          </w:p>
        </w:tc>
      </w:tr>
      <w:tr w:rsidR="00624FBE">
        <w:trPr>
          <w:gridAfter w:val="1"/>
          <w:wAfter w:w="1170" w:type="dxa"/>
          <w:trHeight w:hRule="exact" w:val="360"/>
          <w:jc w:val="center"/>
        </w:trPr>
        <w:tc>
          <w:tcPr>
            <w:tcW w:w="1170" w:type="dxa"/>
            <w:tcBorders>
              <w:left w:val="nil"/>
              <w:bottom w:val="nil"/>
              <w:right w:val="nil"/>
            </w:tcBorders>
          </w:tcPr>
          <w:p w:rsidR="00624FBE" w:rsidRDefault="00624FBE">
            <w:pPr>
              <w:pStyle w:val="PwcTableHeadings"/>
            </w:pPr>
          </w:p>
        </w:tc>
        <w:tc>
          <w:tcPr>
            <w:tcW w:w="1260" w:type="dxa"/>
            <w:tcBorders>
              <w:left w:val="nil"/>
              <w:bottom w:val="nil"/>
              <w:right w:val="nil"/>
            </w:tcBorders>
          </w:tcPr>
          <w:p w:rsidR="00624FBE" w:rsidRDefault="00624FBE">
            <w:pPr>
              <w:pStyle w:val="PwcTableHeadings"/>
            </w:pPr>
          </w:p>
        </w:tc>
        <w:tc>
          <w:tcPr>
            <w:tcW w:w="1256" w:type="dxa"/>
            <w:gridSpan w:val="2"/>
            <w:tcBorders>
              <w:left w:val="nil"/>
              <w:bottom w:val="nil"/>
              <w:right w:val="nil"/>
            </w:tcBorders>
          </w:tcPr>
          <w:p w:rsidR="00624FBE" w:rsidRDefault="00624FBE">
            <w:pPr>
              <w:pStyle w:val="PwcTableHeadings"/>
            </w:pPr>
          </w:p>
        </w:tc>
        <w:tc>
          <w:tcPr>
            <w:tcW w:w="1174" w:type="dxa"/>
            <w:tcBorders>
              <w:left w:val="nil"/>
              <w:bottom w:val="nil"/>
              <w:right w:val="nil"/>
            </w:tcBorders>
          </w:tcPr>
          <w:p w:rsidR="00624FBE" w:rsidRDefault="00624FBE">
            <w:pPr>
              <w:pStyle w:val="PwcTableHeadings"/>
            </w:pPr>
          </w:p>
        </w:tc>
        <w:tc>
          <w:tcPr>
            <w:tcW w:w="1170" w:type="dxa"/>
            <w:tcBorders>
              <w:left w:val="nil"/>
              <w:bottom w:val="nil"/>
              <w:right w:val="nil"/>
            </w:tcBorders>
          </w:tcPr>
          <w:p w:rsidR="00624FBE" w:rsidRDefault="00624FBE">
            <w:pPr>
              <w:pStyle w:val="PwcTableHeadings"/>
            </w:pPr>
          </w:p>
        </w:tc>
      </w:tr>
      <w:tr w:rsidR="00624FBE">
        <w:trPr>
          <w:gridAfter w:val="1"/>
          <w:wAfter w:w="1170" w:type="dxa"/>
          <w:trHeight w:hRule="exact" w:val="960"/>
          <w:jc w:val="center"/>
        </w:trPr>
        <w:tc>
          <w:tcPr>
            <w:tcW w:w="1170" w:type="dxa"/>
            <w:tcBorders>
              <w:top w:val="single" w:sz="6" w:space="0" w:color="auto"/>
              <w:left w:val="single" w:sz="6" w:space="0" w:color="auto"/>
              <w:bottom w:val="nil"/>
            </w:tcBorders>
          </w:tcPr>
          <w:p w:rsidR="00624FBE" w:rsidRDefault="00624FBE">
            <w:pPr>
              <w:pStyle w:val="PwcTableHeadings"/>
            </w:pPr>
            <w:r>
              <w:t>Run number</w:t>
            </w:r>
          </w:p>
        </w:tc>
        <w:tc>
          <w:tcPr>
            <w:tcW w:w="1260" w:type="dxa"/>
            <w:tcBorders>
              <w:top w:val="single" w:sz="6" w:space="0" w:color="auto"/>
              <w:bottom w:val="nil"/>
            </w:tcBorders>
          </w:tcPr>
          <w:p w:rsidR="00624FBE" w:rsidRDefault="00624FBE">
            <w:pPr>
              <w:pStyle w:val="PwcTableHeadings"/>
            </w:pPr>
            <w:r>
              <w:t>Velocity of cart 1 before collision</w:t>
            </w:r>
            <w:r>
              <w:br/>
            </w:r>
          </w:p>
        </w:tc>
        <w:tc>
          <w:tcPr>
            <w:tcW w:w="1256" w:type="dxa"/>
            <w:gridSpan w:val="2"/>
            <w:tcBorders>
              <w:top w:val="single" w:sz="6" w:space="0" w:color="auto"/>
              <w:bottom w:val="nil"/>
            </w:tcBorders>
          </w:tcPr>
          <w:p w:rsidR="00624FBE" w:rsidRDefault="00624FBE">
            <w:pPr>
              <w:pStyle w:val="PwcTableHeadings"/>
            </w:pPr>
            <w:r>
              <w:t>Velocity of cart 2 before collision</w:t>
            </w:r>
            <w:r>
              <w:br/>
            </w:r>
          </w:p>
        </w:tc>
        <w:tc>
          <w:tcPr>
            <w:tcW w:w="1174" w:type="dxa"/>
            <w:tcBorders>
              <w:top w:val="single" w:sz="6" w:space="0" w:color="auto"/>
              <w:bottom w:val="nil"/>
            </w:tcBorders>
          </w:tcPr>
          <w:p w:rsidR="00624FBE" w:rsidRDefault="00624FBE">
            <w:pPr>
              <w:pStyle w:val="PwcTableHeadings"/>
            </w:pPr>
            <w:r>
              <w:t>Velocity of cart 1 after collision</w:t>
            </w:r>
            <w:r>
              <w:br/>
            </w:r>
          </w:p>
        </w:tc>
        <w:tc>
          <w:tcPr>
            <w:tcW w:w="1170" w:type="dxa"/>
            <w:tcBorders>
              <w:top w:val="single" w:sz="6" w:space="0" w:color="auto"/>
              <w:left w:val="nil"/>
              <w:bottom w:val="nil"/>
              <w:right w:val="single" w:sz="6" w:space="0" w:color="auto"/>
            </w:tcBorders>
          </w:tcPr>
          <w:p w:rsidR="00624FBE" w:rsidRDefault="00624FBE">
            <w:pPr>
              <w:pStyle w:val="PwcTableHeadings"/>
            </w:pPr>
            <w:r>
              <w:t>Velocity of cart 2 after collision</w:t>
            </w:r>
            <w:r>
              <w:br/>
            </w:r>
          </w:p>
        </w:tc>
      </w:tr>
      <w:tr w:rsidR="00624FBE">
        <w:trPr>
          <w:gridAfter w:val="1"/>
          <w:wAfter w:w="1170" w:type="dxa"/>
          <w:trHeight w:hRule="exact" w:val="360"/>
          <w:jc w:val="center"/>
        </w:trPr>
        <w:tc>
          <w:tcPr>
            <w:tcW w:w="1170" w:type="dxa"/>
            <w:tcBorders>
              <w:top w:val="nil"/>
              <w:left w:val="single" w:sz="6" w:space="0" w:color="auto"/>
            </w:tcBorders>
          </w:tcPr>
          <w:p w:rsidR="00624FBE" w:rsidRDefault="00624FBE">
            <w:pPr>
              <w:pStyle w:val="PwcTablecontents"/>
              <w:spacing w:before="80" w:after="80"/>
            </w:pPr>
          </w:p>
        </w:tc>
        <w:tc>
          <w:tcPr>
            <w:tcW w:w="1260" w:type="dxa"/>
            <w:tcBorders>
              <w:top w:val="nil"/>
              <w:left w:val="nil"/>
            </w:tcBorders>
          </w:tcPr>
          <w:p w:rsidR="00624FBE" w:rsidRDefault="00624FBE">
            <w:pPr>
              <w:pStyle w:val="PwcTablecontents"/>
              <w:spacing w:before="80" w:after="80"/>
            </w:pPr>
            <w:r>
              <w:t>(m/s)</w:t>
            </w:r>
          </w:p>
        </w:tc>
        <w:tc>
          <w:tcPr>
            <w:tcW w:w="1256" w:type="dxa"/>
            <w:gridSpan w:val="2"/>
            <w:tcBorders>
              <w:top w:val="nil"/>
            </w:tcBorders>
          </w:tcPr>
          <w:p w:rsidR="00624FBE" w:rsidRDefault="00624FBE">
            <w:pPr>
              <w:pStyle w:val="PwcTablecontents"/>
              <w:spacing w:before="80" w:after="80"/>
            </w:pPr>
            <w:r>
              <w:t>(m/s)</w:t>
            </w:r>
          </w:p>
        </w:tc>
        <w:tc>
          <w:tcPr>
            <w:tcW w:w="1174" w:type="dxa"/>
            <w:tcBorders>
              <w:top w:val="nil"/>
            </w:tcBorders>
          </w:tcPr>
          <w:p w:rsidR="00624FBE" w:rsidRDefault="00624FBE">
            <w:pPr>
              <w:pStyle w:val="PwcTablecontents"/>
              <w:spacing w:before="80" w:after="80"/>
            </w:pPr>
            <w:r>
              <w:t>(m/s)</w:t>
            </w:r>
          </w:p>
        </w:tc>
        <w:tc>
          <w:tcPr>
            <w:tcW w:w="1170" w:type="dxa"/>
            <w:tcBorders>
              <w:top w:val="nil"/>
              <w:right w:val="single" w:sz="6" w:space="0" w:color="auto"/>
            </w:tcBorders>
          </w:tcPr>
          <w:p w:rsidR="00624FBE" w:rsidRDefault="00624FBE">
            <w:pPr>
              <w:pStyle w:val="PwcTablecontents"/>
              <w:spacing w:before="80" w:after="80"/>
            </w:pPr>
            <w:r>
              <w:t>(m/s)</w:t>
            </w:r>
          </w:p>
        </w:tc>
      </w:tr>
      <w:tr w:rsidR="00624FBE">
        <w:trPr>
          <w:gridAfter w:val="1"/>
          <w:wAfter w:w="1170" w:type="dxa"/>
          <w:trHeight w:hRule="exact" w:val="360"/>
          <w:jc w:val="center"/>
        </w:trPr>
        <w:tc>
          <w:tcPr>
            <w:tcW w:w="1170" w:type="dxa"/>
            <w:tcBorders>
              <w:top w:val="nil"/>
              <w:left w:val="single" w:sz="6" w:space="0" w:color="auto"/>
            </w:tcBorders>
          </w:tcPr>
          <w:p w:rsidR="00624FBE" w:rsidRDefault="00624FBE">
            <w:pPr>
              <w:pStyle w:val="PwcTablecontents"/>
              <w:spacing w:before="80" w:after="80"/>
            </w:pPr>
            <w:r>
              <w:t>1</w:t>
            </w:r>
          </w:p>
        </w:tc>
        <w:tc>
          <w:tcPr>
            <w:tcW w:w="1260" w:type="dxa"/>
            <w:tcBorders>
              <w:top w:val="nil"/>
              <w:left w:val="nil"/>
            </w:tcBorders>
          </w:tcPr>
          <w:p w:rsidR="00624FBE" w:rsidRDefault="00624FBE">
            <w:pPr>
              <w:pStyle w:val="PwcTablecontents"/>
              <w:spacing w:before="80" w:after="80"/>
            </w:pPr>
          </w:p>
        </w:tc>
        <w:tc>
          <w:tcPr>
            <w:tcW w:w="1256" w:type="dxa"/>
            <w:gridSpan w:val="2"/>
            <w:tcBorders>
              <w:top w:val="nil"/>
            </w:tcBorders>
          </w:tcPr>
          <w:p w:rsidR="00624FBE" w:rsidRDefault="00624FBE">
            <w:pPr>
              <w:pStyle w:val="PwcTablecontents"/>
              <w:spacing w:before="80" w:after="80"/>
            </w:pPr>
            <w:r>
              <w:t>0</w:t>
            </w:r>
          </w:p>
        </w:tc>
        <w:tc>
          <w:tcPr>
            <w:tcW w:w="1174" w:type="dxa"/>
            <w:tcBorders>
              <w:top w:val="nil"/>
            </w:tcBorders>
          </w:tcPr>
          <w:p w:rsidR="00624FBE" w:rsidRDefault="00624FBE">
            <w:pPr>
              <w:pStyle w:val="PwcTablecontents"/>
              <w:spacing w:before="80" w:after="80"/>
            </w:pPr>
          </w:p>
        </w:tc>
        <w:tc>
          <w:tcPr>
            <w:tcW w:w="1170" w:type="dxa"/>
            <w:tcBorders>
              <w:top w:val="nil"/>
              <w:right w:val="single" w:sz="6" w:space="0" w:color="auto"/>
            </w:tcBorders>
          </w:tcPr>
          <w:p w:rsidR="00624FBE" w:rsidRDefault="00624FBE">
            <w:pPr>
              <w:pStyle w:val="PwcTablecontents"/>
              <w:spacing w:before="80" w:after="80"/>
            </w:pPr>
          </w:p>
        </w:tc>
      </w:tr>
      <w:tr w:rsidR="00624FBE">
        <w:trPr>
          <w:gridAfter w:val="1"/>
          <w:wAfter w:w="1170" w:type="dxa"/>
          <w:trHeight w:hRule="exact" w:val="360"/>
          <w:jc w:val="center"/>
        </w:trPr>
        <w:tc>
          <w:tcPr>
            <w:tcW w:w="1170" w:type="dxa"/>
            <w:tcBorders>
              <w:left w:val="single" w:sz="6" w:space="0" w:color="auto"/>
              <w:bottom w:val="nil"/>
            </w:tcBorders>
          </w:tcPr>
          <w:p w:rsidR="00624FBE" w:rsidRDefault="00624FBE">
            <w:pPr>
              <w:pStyle w:val="PwcTablecontents"/>
              <w:spacing w:before="80" w:after="80"/>
            </w:pPr>
            <w:r>
              <w:t>2</w:t>
            </w:r>
          </w:p>
        </w:tc>
        <w:tc>
          <w:tcPr>
            <w:tcW w:w="1260" w:type="dxa"/>
            <w:tcBorders>
              <w:left w:val="nil"/>
              <w:bottom w:val="nil"/>
            </w:tcBorders>
          </w:tcPr>
          <w:p w:rsidR="00624FBE" w:rsidRDefault="00624FBE">
            <w:pPr>
              <w:pStyle w:val="PwcTablecontents"/>
              <w:spacing w:before="80" w:after="80"/>
            </w:pPr>
          </w:p>
        </w:tc>
        <w:tc>
          <w:tcPr>
            <w:tcW w:w="1256" w:type="dxa"/>
            <w:gridSpan w:val="2"/>
            <w:tcBorders>
              <w:bottom w:val="nil"/>
            </w:tcBorders>
          </w:tcPr>
          <w:p w:rsidR="00624FBE" w:rsidRDefault="00624FBE">
            <w:pPr>
              <w:pStyle w:val="PwcTablecontents"/>
              <w:spacing w:before="80" w:after="80"/>
            </w:pPr>
            <w:r>
              <w:t>0</w:t>
            </w:r>
          </w:p>
        </w:tc>
        <w:tc>
          <w:tcPr>
            <w:tcW w:w="1174" w:type="dxa"/>
            <w:tcBorders>
              <w:bottom w:val="nil"/>
            </w:tcBorders>
          </w:tcPr>
          <w:p w:rsidR="00624FBE" w:rsidRDefault="00624FBE">
            <w:pPr>
              <w:pStyle w:val="PwcTablecontents"/>
              <w:spacing w:before="80" w:after="80"/>
            </w:pPr>
          </w:p>
        </w:tc>
        <w:tc>
          <w:tcPr>
            <w:tcW w:w="1170" w:type="dxa"/>
            <w:tcBorders>
              <w:bottom w:val="nil"/>
              <w:right w:val="single" w:sz="6" w:space="0" w:color="auto"/>
            </w:tcBorders>
          </w:tcPr>
          <w:p w:rsidR="00624FBE" w:rsidRDefault="00624FBE">
            <w:pPr>
              <w:pStyle w:val="PwcTablecontents"/>
              <w:spacing w:before="80" w:after="80"/>
            </w:pPr>
          </w:p>
        </w:tc>
      </w:tr>
      <w:tr w:rsidR="00624FBE">
        <w:trPr>
          <w:gridAfter w:val="1"/>
          <w:wAfter w:w="1170" w:type="dxa"/>
          <w:trHeight w:hRule="exact" w:val="360"/>
          <w:jc w:val="center"/>
        </w:trPr>
        <w:tc>
          <w:tcPr>
            <w:tcW w:w="1170" w:type="dxa"/>
            <w:tcBorders>
              <w:left w:val="single" w:sz="6" w:space="0" w:color="auto"/>
              <w:bottom w:val="single" w:sz="6" w:space="0" w:color="auto"/>
            </w:tcBorders>
          </w:tcPr>
          <w:p w:rsidR="00624FBE" w:rsidRDefault="00624FBE">
            <w:pPr>
              <w:pStyle w:val="PwcTablecontents"/>
              <w:spacing w:before="80" w:after="80"/>
            </w:pPr>
            <w:r>
              <w:t>3</w:t>
            </w:r>
          </w:p>
        </w:tc>
        <w:tc>
          <w:tcPr>
            <w:tcW w:w="1260" w:type="dxa"/>
            <w:tcBorders>
              <w:left w:val="nil"/>
              <w:bottom w:val="single" w:sz="6" w:space="0" w:color="auto"/>
            </w:tcBorders>
          </w:tcPr>
          <w:p w:rsidR="00624FBE" w:rsidRDefault="00624FBE">
            <w:pPr>
              <w:pStyle w:val="PwcTablecontents"/>
              <w:spacing w:before="80" w:after="80"/>
            </w:pPr>
          </w:p>
        </w:tc>
        <w:tc>
          <w:tcPr>
            <w:tcW w:w="1256" w:type="dxa"/>
            <w:gridSpan w:val="2"/>
            <w:tcBorders>
              <w:bottom w:val="single" w:sz="6" w:space="0" w:color="auto"/>
            </w:tcBorders>
          </w:tcPr>
          <w:p w:rsidR="00624FBE" w:rsidRDefault="00624FBE">
            <w:pPr>
              <w:pStyle w:val="PwcTablecontents"/>
              <w:spacing w:before="80" w:after="80"/>
            </w:pPr>
            <w:r>
              <w:t>0</w:t>
            </w:r>
          </w:p>
        </w:tc>
        <w:tc>
          <w:tcPr>
            <w:tcW w:w="1174" w:type="dxa"/>
            <w:tcBorders>
              <w:bottom w:val="single" w:sz="6" w:space="0" w:color="auto"/>
            </w:tcBorders>
          </w:tcPr>
          <w:p w:rsidR="00624FBE" w:rsidRDefault="00624FBE">
            <w:pPr>
              <w:pStyle w:val="PwcTablecontents"/>
              <w:spacing w:before="80" w:after="80"/>
            </w:pPr>
          </w:p>
        </w:tc>
        <w:tc>
          <w:tcPr>
            <w:tcW w:w="1170" w:type="dxa"/>
            <w:tcBorders>
              <w:bottom w:val="single" w:sz="6" w:space="0" w:color="auto"/>
              <w:right w:val="single" w:sz="6" w:space="0" w:color="auto"/>
            </w:tcBorders>
          </w:tcPr>
          <w:p w:rsidR="00624FBE" w:rsidRDefault="00624FBE">
            <w:pPr>
              <w:pStyle w:val="PwcTablecontents"/>
              <w:spacing w:before="80" w:after="80"/>
            </w:pPr>
          </w:p>
        </w:tc>
      </w:tr>
    </w:tbl>
    <w:p w:rsidR="00624FBE" w:rsidRDefault="00624FBE">
      <w:pPr>
        <w:pStyle w:val="SPACER"/>
      </w:pPr>
    </w:p>
    <w:tbl>
      <w:tblPr>
        <w:tblW w:w="976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45"/>
        <w:gridCol w:w="1260"/>
        <w:gridCol w:w="1260"/>
        <w:gridCol w:w="1260"/>
        <w:gridCol w:w="1260"/>
        <w:gridCol w:w="1260"/>
        <w:gridCol w:w="1260"/>
        <w:gridCol w:w="1260"/>
      </w:tblGrid>
      <w:tr w:rsidR="00624FBE">
        <w:trPr>
          <w:trHeight w:hRule="exact" w:val="960"/>
          <w:jc w:val="center"/>
        </w:trPr>
        <w:tc>
          <w:tcPr>
            <w:tcW w:w="945" w:type="dxa"/>
            <w:tcBorders>
              <w:top w:val="single" w:sz="6" w:space="0" w:color="auto"/>
              <w:left w:val="single" w:sz="6" w:space="0" w:color="auto"/>
              <w:bottom w:val="nil"/>
            </w:tcBorders>
          </w:tcPr>
          <w:p w:rsidR="00624FBE" w:rsidRDefault="00624FBE">
            <w:pPr>
              <w:pStyle w:val="PwcTableHeadings"/>
            </w:pPr>
            <w:r>
              <w:t>Run number</w:t>
            </w:r>
          </w:p>
        </w:tc>
        <w:tc>
          <w:tcPr>
            <w:tcW w:w="1260" w:type="dxa"/>
            <w:tcBorders>
              <w:top w:val="single" w:sz="6" w:space="0" w:color="auto"/>
              <w:bottom w:val="nil"/>
            </w:tcBorders>
          </w:tcPr>
          <w:p w:rsidR="00624FBE" w:rsidRDefault="00624FBE">
            <w:pPr>
              <w:pStyle w:val="PwcTableHeadings"/>
            </w:pPr>
            <w:r>
              <w:t>Momentum of cart 1 before collision</w:t>
            </w:r>
            <w:r>
              <w:br/>
            </w:r>
          </w:p>
        </w:tc>
        <w:tc>
          <w:tcPr>
            <w:tcW w:w="1260" w:type="dxa"/>
            <w:tcBorders>
              <w:top w:val="single" w:sz="6" w:space="0" w:color="auto"/>
              <w:bottom w:val="nil"/>
            </w:tcBorders>
          </w:tcPr>
          <w:p w:rsidR="00624FBE" w:rsidRDefault="00624FBE">
            <w:pPr>
              <w:pStyle w:val="PwcTableHeadings"/>
            </w:pPr>
            <w:r>
              <w:t>Momentum of cart 2 before collision</w:t>
            </w:r>
            <w:r>
              <w:br/>
            </w:r>
          </w:p>
        </w:tc>
        <w:tc>
          <w:tcPr>
            <w:tcW w:w="1260" w:type="dxa"/>
            <w:tcBorders>
              <w:top w:val="single" w:sz="6" w:space="0" w:color="auto"/>
              <w:bottom w:val="nil"/>
            </w:tcBorders>
          </w:tcPr>
          <w:p w:rsidR="00624FBE" w:rsidRDefault="00624FBE">
            <w:pPr>
              <w:pStyle w:val="PwcTableHeadings"/>
            </w:pPr>
            <w:r>
              <w:t>Momentum of cart 1 after collision</w:t>
            </w:r>
            <w:r>
              <w:br/>
            </w:r>
          </w:p>
        </w:tc>
        <w:tc>
          <w:tcPr>
            <w:tcW w:w="1260" w:type="dxa"/>
            <w:tcBorders>
              <w:top w:val="single" w:sz="6" w:space="0" w:color="auto"/>
              <w:left w:val="nil"/>
              <w:bottom w:val="nil"/>
            </w:tcBorders>
          </w:tcPr>
          <w:p w:rsidR="00624FBE" w:rsidRDefault="00624FBE">
            <w:pPr>
              <w:pStyle w:val="PwcTableHeadings"/>
            </w:pPr>
            <w:r>
              <w:t>Momentum of cart 2 after collision</w:t>
            </w:r>
            <w:r>
              <w:br/>
            </w:r>
          </w:p>
        </w:tc>
        <w:tc>
          <w:tcPr>
            <w:tcW w:w="1260" w:type="dxa"/>
            <w:tcBorders>
              <w:top w:val="single" w:sz="6" w:space="0" w:color="auto"/>
              <w:left w:val="nil"/>
              <w:bottom w:val="nil"/>
            </w:tcBorders>
          </w:tcPr>
          <w:p w:rsidR="00624FBE" w:rsidRDefault="00624FBE">
            <w:pPr>
              <w:pStyle w:val="PwcTableHeadings"/>
            </w:pPr>
            <w:r>
              <w:t>Total momentum before collision</w:t>
            </w:r>
            <w:r>
              <w:br/>
            </w:r>
          </w:p>
        </w:tc>
        <w:tc>
          <w:tcPr>
            <w:tcW w:w="1260" w:type="dxa"/>
            <w:tcBorders>
              <w:top w:val="single" w:sz="6" w:space="0" w:color="auto"/>
              <w:bottom w:val="nil"/>
            </w:tcBorders>
          </w:tcPr>
          <w:p w:rsidR="00624FBE" w:rsidRDefault="00624FBE">
            <w:pPr>
              <w:pStyle w:val="PwcTableHeadings"/>
            </w:pPr>
            <w:r>
              <w:t xml:space="preserve">Total momentum after collision </w:t>
            </w:r>
            <w:r>
              <w:br/>
            </w:r>
          </w:p>
        </w:tc>
        <w:tc>
          <w:tcPr>
            <w:tcW w:w="1260" w:type="dxa"/>
            <w:tcBorders>
              <w:top w:val="single" w:sz="6" w:space="0" w:color="auto"/>
              <w:bottom w:val="nil"/>
              <w:right w:val="single" w:sz="6" w:space="0" w:color="auto"/>
            </w:tcBorders>
          </w:tcPr>
          <w:p w:rsidR="00624FBE" w:rsidRDefault="00624FBE">
            <w:pPr>
              <w:pStyle w:val="PwcTableHeadings"/>
            </w:pPr>
            <w:r>
              <w:t>Ratio of total momentum</w:t>
            </w:r>
            <w:r>
              <w:br/>
              <w:t>after/before</w:t>
            </w:r>
          </w:p>
        </w:tc>
      </w:tr>
      <w:tr w:rsidR="00624FBE">
        <w:trPr>
          <w:trHeight w:hRule="exact" w:val="360"/>
          <w:jc w:val="center"/>
        </w:trPr>
        <w:tc>
          <w:tcPr>
            <w:tcW w:w="945" w:type="dxa"/>
            <w:tcBorders>
              <w:top w:val="nil"/>
              <w:left w:val="single" w:sz="6" w:space="0" w:color="auto"/>
            </w:tcBorders>
          </w:tcPr>
          <w:p w:rsidR="00624FBE" w:rsidRDefault="00624FBE">
            <w:pPr>
              <w:pStyle w:val="PwcTableHeadings"/>
              <w:spacing w:before="80" w:after="80"/>
            </w:pPr>
          </w:p>
        </w:tc>
        <w:tc>
          <w:tcPr>
            <w:tcW w:w="1260" w:type="dxa"/>
            <w:tcBorders>
              <w:top w:val="nil"/>
              <w:left w:val="nil"/>
            </w:tcBorders>
          </w:tcPr>
          <w:p w:rsidR="00624FBE" w:rsidRDefault="00624FBE">
            <w:pPr>
              <w:pStyle w:val="PwcTableHeadings"/>
              <w:spacing w:before="80" w:after="80"/>
            </w:pPr>
            <w:r>
              <w:t>(kg</w:t>
            </w:r>
            <w:r>
              <w:rPr>
                <w:sz w:val="12"/>
              </w:rPr>
              <w:t>•</w:t>
            </w:r>
            <w:r>
              <w:t>m/s)</w:t>
            </w:r>
          </w:p>
        </w:tc>
        <w:tc>
          <w:tcPr>
            <w:tcW w:w="1260" w:type="dxa"/>
            <w:tcBorders>
              <w:top w:val="nil"/>
            </w:tcBorders>
          </w:tcPr>
          <w:p w:rsidR="00624FBE" w:rsidRDefault="00624FBE">
            <w:pPr>
              <w:pStyle w:val="PwcTableHeadings"/>
              <w:spacing w:before="80" w:after="80"/>
            </w:pPr>
            <w:r>
              <w:t>(kg</w:t>
            </w:r>
            <w:r>
              <w:rPr>
                <w:sz w:val="12"/>
              </w:rPr>
              <w:t>•</w:t>
            </w:r>
            <w:r>
              <w:t>m/s)</w:t>
            </w:r>
          </w:p>
        </w:tc>
        <w:tc>
          <w:tcPr>
            <w:tcW w:w="1260" w:type="dxa"/>
            <w:tcBorders>
              <w:top w:val="nil"/>
            </w:tcBorders>
          </w:tcPr>
          <w:p w:rsidR="00624FBE" w:rsidRDefault="00624FBE">
            <w:pPr>
              <w:pStyle w:val="PwcTableHeadings"/>
              <w:spacing w:before="80" w:after="80"/>
            </w:pPr>
            <w:r>
              <w:t>(kg</w:t>
            </w:r>
            <w:r>
              <w:rPr>
                <w:sz w:val="12"/>
              </w:rPr>
              <w:t>•</w:t>
            </w:r>
            <w:r>
              <w:t>m/s)</w:t>
            </w:r>
          </w:p>
        </w:tc>
        <w:tc>
          <w:tcPr>
            <w:tcW w:w="1260" w:type="dxa"/>
            <w:tcBorders>
              <w:top w:val="nil"/>
            </w:tcBorders>
          </w:tcPr>
          <w:p w:rsidR="00624FBE" w:rsidRDefault="00624FBE">
            <w:pPr>
              <w:pStyle w:val="PwcTableHeadings"/>
              <w:spacing w:before="80" w:after="80"/>
            </w:pPr>
            <w:r>
              <w:t>(kg</w:t>
            </w:r>
            <w:r>
              <w:rPr>
                <w:sz w:val="12"/>
              </w:rPr>
              <w:t>•</w:t>
            </w:r>
            <w:r>
              <w:t>m/s)</w:t>
            </w:r>
          </w:p>
        </w:tc>
        <w:tc>
          <w:tcPr>
            <w:tcW w:w="1260" w:type="dxa"/>
            <w:tcBorders>
              <w:top w:val="nil"/>
            </w:tcBorders>
          </w:tcPr>
          <w:p w:rsidR="00624FBE" w:rsidRDefault="00624FBE">
            <w:pPr>
              <w:pStyle w:val="PwcTableHeadings"/>
              <w:spacing w:before="80" w:after="80"/>
            </w:pPr>
            <w:r>
              <w:t>(kg</w:t>
            </w:r>
            <w:r>
              <w:rPr>
                <w:sz w:val="12"/>
              </w:rPr>
              <w:t>•</w:t>
            </w:r>
            <w:r>
              <w:t>m/s)</w:t>
            </w:r>
          </w:p>
        </w:tc>
        <w:tc>
          <w:tcPr>
            <w:tcW w:w="1260" w:type="dxa"/>
            <w:tcBorders>
              <w:top w:val="nil"/>
            </w:tcBorders>
          </w:tcPr>
          <w:p w:rsidR="00624FBE" w:rsidRDefault="00624FBE">
            <w:pPr>
              <w:pStyle w:val="PwcTableHeadings"/>
              <w:spacing w:before="80" w:after="80"/>
            </w:pPr>
            <w:r>
              <w:t>(kg</w:t>
            </w:r>
            <w:r>
              <w:rPr>
                <w:sz w:val="12"/>
              </w:rPr>
              <w:t>•</w:t>
            </w:r>
            <w:r>
              <w:t>m/s)</w:t>
            </w:r>
          </w:p>
        </w:tc>
        <w:tc>
          <w:tcPr>
            <w:tcW w:w="1260" w:type="dxa"/>
            <w:tcBorders>
              <w:top w:val="nil"/>
              <w:right w:val="single" w:sz="6" w:space="0" w:color="auto"/>
            </w:tcBorders>
          </w:tcPr>
          <w:p w:rsidR="00624FBE" w:rsidRDefault="00624FBE">
            <w:pPr>
              <w:pStyle w:val="PwcTableHeadings"/>
              <w:spacing w:before="80" w:after="80"/>
            </w:pPr>
          </w:p>
        </w:tc>
      </w:tr>
      <w:tr w:rsidR="00624FBE">
        <w:trPr>
          <w:trHeight w:hRule="exact" w:val="360"/>
          <w:jc w:val="center"/>
        </w:trPr>
        <w:tc>
          <w:tcPr>
            <w:tcW w:w="945" w:type="dxa"/>
            <w:tcBorders>
              <w:top w:val="nil"/>
              <w:left w:val="single" w:sz="6" w:space="0" w:color="auto"/>
            </w:tcBorders>
          </w:tcPr>
          <w:p w:rsidR="00624FBE" w:rsidRDefault="00624FBE">
            <w:pPr>
              <w:pStyle w:val="PwcTableHeadings"/>
              <w:spacing w:before="80" w:after="80"/>
            </w:pPr>
            <w:r>
              <w:t>1</w:t>
            </w:r>
          </w:p>
        </w:tc>
        <w:tc>
          <w:tcPr>
            <w:tcW w:w="1260" w:type="dxa"/>
            <w:tcBorders>
              <w:top w:val="nil"/>
              <w:left w:val="nil"/>
            </w:tcBorders>
          </w:tcPr>
          <w:p w:rsidR="00624FBE" w:rsidRDefault="00624FBE">
            <w:pPr>
              <w:pStyle w:val="PwcTableHeadings"/>
              <w:spacing w:before="80" w:after="80"/>
            </w:pPr>
          </w:p>
        </w:tc>
        <w:tc>
          <w:tcPr>
            <w:tcW w:w="1260" w:type="dxa"/>
            <w:tcBorders>
              <w:top w:val="nil"/>
            </w:tcBorders>
          </w:tcPr>
          <w:p w:rsidR="00624FBE" w:rsidRDefault="00624FBE">
            <w:pPr>
              <w:pStyle w:val="PwcTableHeadings"/>
              <w:spacing w:before="80" w:after="80"/>
            </w:pPr>
            <w:r>
              <w:t>0</w:t>
            </w:r>
          </w:p>
        </w:tc>
        <w:tc>
          <w:tcPr>
            <w:tcW w:w="1260" w:type="dxa"/>
            <w:tcBorders>
              <w:top w:val="nil"/>
            </w:tcBorders>
          </w:tcPr>
          <w:p w:rsidR="00624FBE" w:rsidRDefault="00624FBE">
            <w:pPr>
              <w:pStyle w:val="PwcTableHeadings"/>
              <w:spacing w:before="80" w:after="80"/>
            </w:pPr>
          </w:p>
        </w:tc>
        <w:tc>
          <w:tcPr>
            <w:tcW w:w="1260" w:type="dxa"/>
            <w:tcBorders>
              <w:top w:val="nil"/>
            </w:tcBorders>
          </w:tcPr>
          <w:p w:rsidR="00624FBE" w:rsidRDefault="00624FBE">
            <w:pPr>
              <w:pStyle w:val="PwcTableHeadings"/>
              <w:spacing w:before="80" w:after="80"/>
            </w:pPr>
          </w:p>
        </w:tc>
        <w:tc>
          <w:tcPr>
            <w:tcW w:w="1260" w:type="dxa"/>
            <w:tcBorders>
              <w:top w:val="nil"/>
            </w:tcBorders>
          </w:tcPr>
          <w:p w:rsidR="00624FBE" w:rsidRDefault="00624FBE">
            <w:pPr>
              <w:pStyle w:val="PwcTableHeadings"/>
              <w:spacing w:before="80" w:after="80"/>
            </w:pPr>
          </w:p>
        </w:tc>
        <w:tc>
          <w:tcPr>
            <w:tcW w:w="1260" w:type="dxa"/>
            <w:tcBorders>
              <w:top w:val="nil"/>
            </w:tcBorders>
          </w:tcPr>
          <w:p w:rsidR="00624FBE" w:rsidRDefault="00624FBE">
            <w:pPr>
              <w:pStyle w:val="PwcTableHeadings"/>
              <w:spacing w:before="80" w:after="80"/>
            </w:pPr>
          </w:p>
        </w:tc>
        <w:tc>
          <w:tcPr>
            <w:tcW w:w="1260" w:type="dxa"/>
            <w:tcBorders>
              <w:top w:val="nil"/>
              <w:right w:val="single" w:sz="6" w:space="0" w:color="auto"/>
            </w:tcBorders>
          </w:tcPr>
          <w:p w:rsidR="00624FBE" w:rsidRDefault="00624FBE">
            <w:pPr>
              <w:pStyle w:val="PwcTableHeadings"/>
              <w:spacing w:before="80" w:after="80"/>
            </w:pPr>
          </w:p>
        </w:tc>
      </w:tr>
      <w:tr w:rsidR="00624FBE">
        <w:trPr>
          <w:trHeight w:hRule="exact" w:val="360"/>
          <w:jc w:val="center"/>
        </w:trPr>
        <w:tc>
          <w:tcPr>
            <w:tcW w:w="945" w:type="dxa"/>
            <w:tcBorders>
              <w:left w:val="single" w:sz="6" w:space="0" w:color="auto"/>
              <w:bottom w:val="nil"/>
            </w:tcBorders>
          </w:tcPr>
          <w:p w:rsidR="00624FBE" w:rsidRDefault="00624FBE">
            <w:pPr>
              <w:pStyle w:val="PwcTableHeadings"/>
              <w:spacing w:before="80" w:after="80"/>
            </w:pPr>
            <w:r>
              <w:t>2</w:t>
            </w:r>
          </w:p>
        </w:tc>
        <w:tc>
          <w:tcPr>
            <w:tcW w:w="1260" w:type="dxa"/>
            <w:tcBorders>
              <w:left w:val="nil"/>
              <w:bottom w:val="nil"/>
            </w:tcBorders>
          </w:tcPr>
          <w:p w:rsidR="00624FBE" w:rsidRDefault="00624FBE">
            <w:pPr>
              <w:pStyle w:val="PwcTableHeadings"/>
              <w:spacing w:before="80" w:after="80"/>
            </w:pPr>
          </w:p>
        </w:tc>
        <w:tc>
          <w:tcPr>
            <w:tcW w:w="1260" w:type="dxa"/>
            <w:tcBorders>
              <w:bottom w:val="nil"/>
            </w:tcBorders>
          </w:tcPr>
          <w:p w:rsidR="00624FBE" w:rsidRDefault="00624FBE">
            <w:pPr>
              <w:pStyle w:val="PwcTableHeadings"/>
              <w:spacing w:before="80" w:after="80"/>
            </w:pPr>
            <w:r>
              <w:t>0</w:t>
            </w:r>
          </w:p>
        </w:tc>
        <w:tc>
          <w:tcPr>
            <w:tcW w:w="1260" w:type="dxa"/>
            <w:tcBorders>
              <w:bottom w:val="nil"/>
            </w:tcBorders>
          </w:tcPr>
          <w:p w:rsidR="00624FBE" w:rsidRDefault="00624FBE">
            <w:pPr>
              <w:pStyle w:val="PwcTableHeadings"/>
              <w:spacing w:before="80" w:after="80"/>
            </w:pPr>
          </w:p>
        </w:tc>
        <w:tc>
          <w:tcPr>
            <w:tcW w:w="1260" w:type="dxa"/>
            <w:tcBorders>
              <w:bottom w:val="nil"/>
            </w:tcBorders>
          </w:tcPr>
          <w:p w:rsidR="00624FBE" w:rsidRDefault="00624FBE">
            <w:pPr>
              <w:pStyle w:val="PwcTableHeadings"/>
              <w:spacing w:before="80" w:after="80"/>
            </w:pPr>
          </w:p>
        </w:tc>
        <w:tc>
          <w:tcPr>
            <w:tcW w:w="1260" w:type="dxa"/>
            <w:tcBorders>
              <w:bottom w:val="nil"/>
            </w:tcBorders>
          </w:tcPr>
          <w:p w:rsidR="00624FBE" w:rsidRDefault="00624FBE">
            <w:pPr>
              <w:pStyle w:val="PwcTableHeadings"/>
              <w:spacing w:before="80" w:after="80"/>
            </w:pPr>
          </w:p>
        </w:tc>
        <w:tc>
          <w:tcPr>
            <w:tcW w:w="1260" w:type="dxa"/>
            <w:tcBorders>
              <w:bottom w:val="nil"/>
            </w:tcBorders>
          </w:tcPr>
          <w:p w:rsidR="00624FBE" w:rsidRDefault="00624FBE">
            <w:pPr>
              <w:pStyle w:val="PwcTableHeadings"/>
              <w:spacing w:before="80" w:after="80"/>
            </w:pPr>
          </w:p>
        </w:tc>
        <w:tc>
          <w:tcPr>
            <w:tcW w:w="1260" w:type="dxa"/>
            <w:tcBorders>
              <w:bottom w:val="nil"/>
              <w:right w:val="single" w:sz="6" w:space="0" w:color="auto"/>
            </w:tcBorders>
          </w:tcPr>
          <w:p w:rsidR="00624FBE" w:rsidRDefault="00624FBE">
            <w:pPr>
              <w:pStyle w:val="PwcTableHeadings"/>
              <w:spacing w:before="80" w:after="80"/>
            </w:pPr>
          </w:p>
        </w:tc>
      </w:tr>
      <w:tr w:rsidR="00624FBE">
        <w:trPr>
          <w:trHeight w:hRule="exact" w:val="360"/>
          <w:jc w:val="center"/>
        </w:trPr>
        <w:tc>
          <w:tcPr>
            <w:tcW w:w="945" w:type="dxa"/>
            <w:tcBorders>
              <w:left w:val="single" w:sz="6" w:space="0" w:color="auto"/>
              <w:bottom w:val="single" w:sz="6" w:space="0" w:color="auto"/>
            </w:tcBorders>
          </w:tcPr>
          <w:p w:rsidR="00624FBE" w:rsidRDefault="00624FBE">
            <w:pPr>
              <w:pStyle w:val="PwcTableHeadings"/>
              <w:spacing w:before="80" w:after="80"/>
            </w:pPr>
            <w:r>
              <w:t>3</w:t>
            </w:r>
          </w:p>
        </w:tc>
        <w:tc>
          <w:tcPr>
            <w:tcW w:w="1260" w:type="dxa"/>
            <w:tcBorders>
              <w:left w:val="nil"/>
              <w:bottom w:val="single" w:sz="6" w:space="0" w:color="auto"/>
            </w:tcBorders>
          </w:tcPr>
          <w:p w:rsidR="00624FBE" w:rsidRDefault="00624FBE">
            <w:pPr>
              <w:pStyle w:val="PwcTableHeadings"/>
              <w:spacing w:before="80" w:after="80"/>
            </w:pPr>
          </w:p>
        </w:tc>
        <w:tc>
          <w:tcPr>
            <w:tcW w:w="1260" w:type="dxa"/>
            <w:tcBorders>
              <w:bottom w:val="single" w:sz="6" w:space="0" w:color="auto"/>
            </w:tcBorders>
          </w:tcPr>
          <w:p w:rsidR="00624FBE" w:rsidRDefault="00624FBE">
            <w:pPr>
              <w:pStyle w:val="PwcTableHeadings"/>
              <w:spacing w:before="80" w:after="80"/>
            </w:pPr>
            <w:r>
              <w:t>0</w:t>
            </w:r>
          </w:p>
        </w:tc>
        <w:tc>
          <w:tcPr>
            <w:tcW w:w="1260" w:type="dxa"/>
            <w:tcBorders>
              <w:bottom w:val="single" w:sz="6" w:space="0" w:color="auto"/>
            </w:tcBorders>
          </w:tcPr>
          <w:p w:rsidR="00624FBE" w:rsidRDefault="00624FBE">
            <w:pPr>
              <w:pStyle w:val="PwcTableHeadings"/>
              <w:spacing w:before="80" w:after="80"/>
            </w:pPr>
          </w:p>
        </w:tc>
        <w:tc>
          <w:tcPr>
            <w:tcW w:w="1260" w:type="dxa"/>
            <w:tcBorders>
              <w:bottom w:val="single" w:sz="6" w:space="0" w:color="auto"/>
            </w:tcBorders>
          </w:tcPr>
          <w:p w:rsidR="00624FBE" w:rsidRDefault="00624FBE">
            <w:pPr>
              <w:pStyle w:val="PwcTableHeadings"/>
              <w:spacing w:before="80" w:after="80"/>
            </w:pPr>
          </w:p>
        </w:tc>
        <w:tc>
          <w:tcPr>
            <w:tcW w:w="1260" w:type="dxa"/>
            <w:tcBorders>
              <w:bottom w:val="single" w:sz="6" w:space="0" w:color="auto"/>
            </w:tcBorders>
          </w:tcPr>
          <w:p w:rsidR="00624FBE" w:rsidRDefault="00624FBE">
            <w:pPr>
              <w:pStyle w:val="PwcTableHeadings"/>
              <w:spacing w:before="80" w:after="80"/>
            </w:pPr>
          </w:p>
        </w:tc>
        <w:tc>
          <w:tcPr>
            <w:tcW w:w="1260" w:type="dxa"/>
            <w:tcBorders>
              <w:bottom w:val="single" w:sz="6" w:space="0" w:color="auto"/>
            </w:tcBorders>
          </w:tcPr>
          <w:p w:rsidR="00624FBE" w:rsidRDefault="00624FBE">
            <w:pPr>
              <w:pStyle w:val="PwcTableHeadings"/>
              <w:spacing w:before="80" w:after="80"/>
            </w:pPr>
          </w:p>
        </w:tc>
        <w:tc>
          <w:tcPr>
            <w:tcW w:w="1260" w:type="dxa"/>
            <w:tcBorders>
              <w:bottom w:val="single" w:sz="6" w:space="0" w:color="auto"/>
              <w:right w:val="single" w:sz="6" w:space="0" w:color="auto"/>
            </w:tcBorders>
          </w:tcPr>
          <w:p w:rsidR="00624FBE" w:rsidRDefault="00624FBE">
            <w:pPr>
              <w:pStyle w:val="PwcTableHeadings"/>
              <w:spacing w:before="80" w:after="80"/>
            </w:pPr>
          </w:p>
        </w:tc>
      </w:tr>
    </w:tbl>
    <w:p w:rsidR="00624FBE" w:rsidRDefault="00624FBE">
      <w:pPr>
        <w:pStyle w:val="SPACER"/>
      </w:pPr>
    </w:p>
    <w:tbl>
      <w:tblPr>
        <w:tblW w:w="97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68"/>
        <w:gridCol w:w="1260"/>
        <w:gridCol w:w="1260"/>
        <w:gridCol w:w="1260"/>
        <w:gridCol w:w="1260"/>
        <w:gridCol w:w="1260"/>
        <w:gridCol w:w="1260"/>
        <w:gridCol w:w="1260"/>
      </w:tblGrid>
      <w:tr w:rsidR="00624FBE">
        <w:trPr>
          <w:trHeight w:hRule="exact" w:val="1000"/>
          <w:jc w:val="center"/>
        </w:trPr>
        <w:tc>
          <w:tcPr>
            <w:tcW w:w="968" w:type="dxa"/>
            <w:tcBorders>
              <w:top w:val="single" w:sz="6" w:space="0" w:color="auto"/>
              <w:left w:val="single" w:sz="6" w:space="0" w:color="auto"/>
              <w:bottom w:val="nil"/>
            </w:tcBorders>
          </w:tcPr>
          <w:p w:rsidR="00624FBE" w:rsidRDefault="00624FBE">
            <w:pPr>
              <w:pStyle w:val="PwcTableHeadings"/>
            </w:pPr>
            <w:r>
              <w:t>Run number</w:t>
            </w:r>
          </w:p>
        </w:tc>
        <w:tc>
          <w:tcPr>
            <w:tcW w:w="1260" w:type="dxa"/>
            <w:tcBorders>
              <w:top w:val="single" w:sz="6" w:space="0" w:color="auto"/>
              <w:bottom w:val="nil"/>
            </w:tcBorders>
          </w:tcPr>
          <w:p w:rsidR="00624FBE" w:rsidRDefault="00624FBE">
            <w:pPr>
              <w:pStyle w:val="PwcTableHeadings"/>
            </w:pPr>
            <w:r>
              <w:t>KE of cart 1 before collision</w:t>
            </w:r>
          </w:p>
        </w:tc>
        <w:tc>
          <w:tcPr>
            <w:tcW w:w="1260" w:type="dxa"/>
            <w:tcBorders>
              <w:top w:val="single" w:sz="6" w:space="0" w:color="auto"/>
              <w:bottom w:val="nil"/>
            </w:tcBorders>
          </w:tcPr>
          <w:p w:rsidR="00624FBE" w:rsidRDefault="00624FBE">
            <w:pPr>
              <w:pStyle w:val="PwcTableHeadings"/>
            </w:pPr>
            <w:r>
              <w:t>KE of cart 2 before collision</w:t>
            </w:r>
          </w:p>
        </w:tc>
        <w:tc>
          <w:tcPr>
            <w:tcW w:w="1260" w:type="dxa"/>
            <w:tcBorders>
              <w:top w:val="single" w:sz="6" w:space="0" w:color="auto"/>
              <w:bottom w:val="nil"/>
            </w:tcBorders>
          </w:tcPr>
          <w:p w:rsidR="00624FBE" w:rsidRDefault="00624FBE">
            <w:pPr>
              <w:pStyle w:val="PwcTableHeadings"/>
            </w:pPr>
            <w:r>
              <w:t xml:space="preserve">KE of cart 1 </w:t>
            </w:r>
            <w:r>
              <w:br/>
              <w:t>after collision</w:t>
            </w:r>
          </w:p>
        </w:tc>
        <w:tc>
          <w:tcPr>
            <w:tcW w:w="1260" w:type="dxa"/>
            <w:tcBorders>
              <w:top w:val="single" w:sz="6" w:space="0" w:color="auto"/>
              <w:left w:val="nil"/>
              <w:bottom w:val="nil"/>
            </w:tcBorders>
          </w:tcPr>
          <w:p w:rsidR="00624FBE" w:rsidRDefault="00624FBE">
            <w:pPr>
              <w:pStyle w:val="PwcTableHeadings"/>
            </w:pPr>
            <w:r>
              <w:t xml:space="preserve">KE of cart 2 </w:t>
            </w:r>
            <w:r>
              <w:br/>
              <w:t>after collision</w:t>
            </w:r>
          </w:p>
        </w:tc>
        <w:tc>
          <w:tcPr>
            <w:tcW w:w="1260" w:type="dxa"/>
            <w:tcBorders>
              <w:top w:val="single" w:sz="6" w:space="0" w:color="auto"/>
              <w:left w:val="nil"/>
              <w:bottom w:val="nil"/>
            </w:tcBorders>
          </w:tcPr>
          <w:p w:rsidR="00624FBE" w:rsidRDefault="00624FBE">
            <w:pPr>
              <w:pStyle w:val="PwcTableHeadings"/>
            </w:pPr>
            <w:r>
              <w:t>Total KE before collision</w:t>
            </w:r>
          </w:p>
        </w:tc>
        <w:tc>
          <w:tcPr>
            <w:tcW w:w="1260" w:type="dxa"/>
            <w:tcBorders>
              <w:top w:val="single" w:sz="6" w:space="0" w:color="auto"/>
              <w:bottom w:val="nil"/>
            </w:tcBorders>
          </w:tcPr>
          <w:p w:rsidR="00624FBE" w:rsidRDefault="00624FBE">
            <w:pPr>
              <w:pStyle w:val="PwcTableHeadings"/>
            </w:pPr>
            <w:r>
              <w:t xml:space="preserve">Total KE after collision </w:t>
            </w:r>
          </w:p>
        </w:tc>
        <w:tc>
          <w:tcPr>
            <w:tcW w:w="1260" w:type="dxa"/>
            <w:tcBorders>
              <w:top w:val="single" w:sz="6" w:space="0" w:color="auto"/>
              <w:bottom w:val="nil"/>
              <w:right w:val="single" w:sz="6" w:space="0" w:color="auto"/>
            </w:tcBorders>
          </w:tcPr>
          <w:p w:rsidR="00624FBE" w:rsidRDefault="00624FBE">
            <w:pPr>
              <w:pStyle w:val="PwcTableHeadings"/>
            </w:pPr>
            <w:r>
              <w:t xml:space="preserve">Ratio of total KE </w:t>
            </w:r>
            <w:r>
              <w:br/>
              <w:t>after/before</w:t>
            </w:r>
          </w:p>
        </w:tc>
      </w:tr>
      <w:tr w:rsidR="00624FBE">
        <w:trPr>
          <w:trHeight w:hRule="exact" w:val="280"/>
          <w:jc w:val="center"/>
        </w:trPr>
        <w:tc>
          <w:tcPr>
            <w:tcW w:w="968" w:type="dxa"/>
            <w:tcBorders>
              <w:top w:val="nil"/>
              <w:left w:val="single" w:sz="6" w:space="0" w:color="auto"/>
            </w:tcBorders>
          </w:tcPr>
          <w:p w:rsidR="00624FBE" w:rsidRDefault="00624FBE">
            <w:pPr>
              <w:pStyle w:val="PwcTablecontents"/>
              <w:keepNext/>
              <w:spacing w:before="0" w:after="80"/>
            </w:pPr>
          </w:p>
        </w:tc>
        <w:tc>
          <w:tcPr>
            <w:tcW w:w="1260" w:type="dxa"/>
            <w:tcBorders>
              <w:top w:val="nil"/>
              <w:left w:val="nil"/>
            </w:tcBorders>
          </w:tcPr>
          <w:p w:rsidR="00624FBE" w:rsidRDefault="00624FBE">
            <w:pPr>
              <w:pStyle w:val="PwcTablecontents"/>
              <w:keepNext/>
              <w:spacing w:before="0" w:after="80"/>
            </w:pPr>
            <w:r>
              <w:t>(J)</w:t>
            </w:r>
          </w:p>
        </w:tc>
        <w:tc>
          <w:tcPr>
            <w:tcW w:w="1260" w:type="dxa"/>
            <w:tcBorders>
              <w:top w:val="nil"/>
            </w:tcBorders>
          </w:tcPr>
          <w:p w:rsidR="00624FBE" w:rsidRDefault="00624FBE">
            <w:pPr>
              <w:pStyle w:val="PwcTablecontents"/>
              <w:keepNext/>
              <w:spacing w:before="0" w:after="80"/>
            </w:pPr>
            <w:r>
              <w:t>(J)</w:t>
            </w:r>
          </w:p>
        </w:tc>
        <w:tc>
          <w:tcPr>
            <w:tcW w:w="1260" w:type="dxa"/>
            <w:tcBorders>
              <w:top w:val="nil"/>
            </w:tcBorders>
          </w:tcPr>
          <w:p w:rsidR="00624FBE" w:rsidRDefault="00624FBE">
            <w:pPr>
              <w:pStyle w:val="PwcTablecontents"/>
              <w:keepNext/>
              <w:spacing w:before="0" w:after="80"/>
            </w:pPr>
            <w:r>
              <w:t>(J)</w:t>
            </w:r>
          </w:p>
        </w:tc>
        <w:tc>
          <w:tcPr>
            <w:tcW w:w="1260" w:type="dxa"/>
            <w:tcBorders>
              <w:top w:val="nil"/>
            </w:tcBorders>
          </w:tcPr>
          <w:p w:rsidR="00624FBE" w:rsidRDefault="00624FBE">
            <w:pPr>
              <w:pStyle w:val="PwcTablecontents"/>
              <w:keepNext/>
              <w:spacing w:before="0" w:after="80"/>
            </w:pPr>
            <w:r>
              <w:t>(J)</w:t>
            </w:r>
          </w:p>
        </w:tc>
        <w:tc>
          <w:tcPr>
            <w:tcW w:w="1260" w:type="dxa"/>
            <w:tcBorders>
              <w:top w:val="nil"/>
            </w:tcBorders>
          </w:tcPr>
          <w:p w:rsidR="00624FBE" w:rsidRDefault="00624FBE">
            <w:pPr>
              <w:pStyle w:val="PwcTablecontents"/>
              <w:keepNext/>
              <w:spacing w:before="0" w:after="80"/>
            </w:pPr>
            <w:r>
              <w:t>(J)</w:t>
            </w:r>
          </w:p>
        </w:tc>
        <w:tc>
          <w:tcPr>
            <w:tcW w:w="1260" w:type="dxa"/>
            <w:tcBorders>
              <w:top w:val="nil"/>
            </w:tcBorders>
          </w:tcPr>
          <w:p w:rsidR="00624FBE" w:rsidRDefault="00624FBE">
            <w:pPr>
              <w:pStyle w:val="PwcTablecontents"/>
              <w:keepNext/>
              <w:spacing w:before="0" w:after="80"/>
            </w:pPr>
            <w:r>
              <w:t>(J)</w:t>
            </w:r>
          </w:p>
        </w:tc>
        <w:tc>
          <w:tcPr>
            <w:tcW w:w="1260" w:type="dxa"/>
            <w:tcBorders>
              <w:top w:val="nil"/>
              <w:right w:val="single" w:sz="6" w:space="0" w:color="auto"/>
            </w:tcBorders>
          </w:tcPr>
          <w:p w:rsidR="00624FBE" w:rsidRDefault="00624FBE">
            <w:pPr>
              <w:pStyle w:val="PwcTablecontents"/>
              <w:keepNext/>
              <w:spacing w:before="0" w:after="80"/>
            </w:pPr>
          </w:p>
        </w:tc>
      </w:tr>
      <w:tr w:rsidR="00624FBE">
        <w:trPr>
          <w:trHeight w:hRule="exact" w:val="360"/>
          <w:jc w:val="center"/>
        </w:trPr>
        <w:tc>
          <w:tcPr>
            <w:tcW w:w="968" w:type="dxa"/>
            <w:tcBorders>
              <w:left w:val="single" w:sz="6" w:space="0" w:color="auto"/>
            </w:tcBorders>
          </w:tcPr>
          <w:p w:rsidR="00624FBE" w:rsidRDefault="00624FBE">
            <w:pPr>
              <w:pStyle w:val="PwcTablecontents"/>
              <w:keepNext/>
              <w:spacing w:before="80" w:after="80"/>
            </w:pPr>
            <w:r>
              <w:t>1</w:t>
            </w:r>
          </w:p>
        </w:tc>
        <w:tc>
          <w:tcPr>
            <w:tcW w:w="1260" w:type="dxa"/>
            <w:tcBorders>
              <w:left w:val="nil"/>
            </w:tcBorders>
          </w:tcPr>
          <w:p w:rsidR="00624FBE" w:rsidRDefault="00624FBE">
            <w:pPr>
              <w:pStyle w:val="PwcTablecontents"/>
              <w:keepNext/>
              <w:spacing w:before="80" w:after="80"/>
            </w:pPr>
          </w:p>
        </w:tc>
        <w:tc>
          <w:tcPr>
            <w:tcW w:w="1260" w:type="dxa"/>
          </w:tcPr>
          <w:p w:rsidR="00624FBE" w:rsidRDefault="00624FBE">
            <w:pPr>
              <w:pStyle w:val="PwcTablecontents"/>
              <w:keepNext/>
              <w:spacing w:before="80" w:after="80"/>
            </w:pPr>
            <w:r>
              <w:t>0</w:t>
            </w:r>
          </w:p>
        </w:tc>
        <w:tc>
          <w:tcPr>
            <w:tcW w:w="1260" w:type="dxa"/>
          </w:tcPr>
          <w:p w:rsidR="00624FBE" w:rsidRDefault="00624FBE">
            <w:pPr>
              <w:pStyle w:val="PwcTablecontents"/>
              <w:keepNext/>
              <w:spacing w:before="80" w:after="80"/>
            </w:pPr>
          </w:p>
        </w:tc>
        <w:tc>
          <w:tcPr>
            <w:tcW w:w="1260" w:type="dxa"/>
          </w:tcPr>
          <w:p w:rsidR="00624FBE" w:rsidRDefault="00624FBE">
            <w:pPr>
              <w:pStyle w:val="PwcTablecontents"/>
              <w:keepNext/>
              <w:spacing w:before="80" w:after="80"/>
            </w:pPr>
          </w:p>
        </w:tc>
        <w:tc>
          <w:tcPr>
            <w:tcW w:w="1260" w:type="dxa"/>
          </w:tcPr>
          <w:p w:rsidR="00624FBE" w:rsidRDefault="00624FBE">
            <w:pPr>
              <w:pStyle w:val="PwcTablecontents"/>
              <w:keepNext/>
              <w:spacing w:before="80" w:after="80"/>
            </w:pPr>
          </w:p>
        </w:tc>
        <w:tc>
          <w:tcPr>
            <w:tcW w:w="1260" w:type="dxa"/>
          </w:tcPr>
          <w:p w:rsidR="00624FBE" w:rsidRDefault="00624FBE">
            <w:pPr>
              <w:pStyle w:val="PwcTablecontents"/>
              <w:keepNext/>
              <w:spacing w:before="80" w:after="80"/>
            </w:pPr>
          </w:p>
        </w:tc>
        <w:tc>
          <w:tcPr>
            <w:tcW w:w="1260" w:type="dxa"/>
            <w:tcBorders>
              <w:right w:val="single" w:sz="6" w:space="0" w:color="auto"/>
            </w:tcBorders>
          </w:tcPr>
          <w:p w:rsidR="00624FBE" w:rsidRDefault="00624FBE">
            <w:pPr>
              <w:pStyle w:val="PwcTablecontents"/>
              <w:keepNext/>
              <w:spacing w:before="80" w:after="80"/>
            </w:pPr>
          </w:p>
        </w:tc>
      </w:tr>
      <w:tr w:rsidR="00624FBE">
        <w:trPr>
          <w:trHeight w:hRule="exact" w:val="360"/>
          <w:jc w:val="center"/>
        </w:trPr>
        <w:tc>
          <w:tcPr>
            <w:tcW w:w="968" w:type="dxa"/>
            <w:tcBorders>
              <w:left w:val="single" w:sz="6" w:space="0" w:color="auto"/>
            </w:tcBorders>
          </w:tcPr>
          <w:p w:rsidR="00624FBE" w:rsidRDefault="00624FBE">
            <w:pPr>
              <w:pStyle w:val="PwcTablecontents"/>
              <w:keepNext/>
              <w:spacing w:before="80" w:after="80"/>
            </w:pPr>
            <w:r>
              <w:t>2</w:t>
            </w:r>
          </w:p>
        </w:tc>
        <w:tc>
          <w:tcPr>
            <w:tcW w:w="1260" w:type="dxa"/>
            <w:tcBorders>
              <w:left w:val="nil"/>
            </w:tcBorders>
          </w:tcPr>
          <w:p w:rsidR="00624FBE" w:rsidRDefault="00624FBE">
            <w:pPr>
              <w:pStyle w:val="PwcTablecontents"/>
              <w:keepNext/>
              <w:spacing w:before="80" w:after="80"/>
            </w:pPr>
          </w:p>
        </w:tc>
        <w:tc>
          <w:tcPr>
            <w:tcW w:w="1260" w:type="dxa"/>
          </w:tcPr>
          <w:p w:rsidR="00624FBE" w:rsidRDefault="00624FBE">
            <w:pPr>
              <w:pStyle w:val="PwcTablecontents"/>
              <w:keepNext/>
              <w:spacing w:before="80" w:after="80"/>
            </w:pPr>
            <w:r>
              <w:t>0</w:t>
            </w:r>
          </w:p>
        </w:tc>
        <w:tc>
          <w:tcPr>
            <w:tcW w:w="1260" w:type="dxa"/>
          </w:tcPr>
          <w:p w:rsidR="00624FBE" w:rsidRDefault="00624FBE">
            <w:pPr>
              <w:pStyle w:val="PwcTablecontents"/>
              <w:keepNext/>
              <w:spacing w:before="80" w:after="80"/>
            </w:pPr>
          </w:p>
        </w:tc>
        <w:tc>
          <w:tcPr>
            <w:tcW w:w="1260" w:type="dxa"/>
          </w:tcPr>
          <w:p w:rsidR="00624FBE" w:rsidRDefault="00624FBE">
            <w:pPr>
              <w:pStyle w:val="PwcTablecontents"/>
              <w:keepNext/>
              <w:spacing w:before="80" w:after="80"/>
            </w:pPr>
          </w:p>
        </w:tc>
        <w:tc>
          <w:tcPr>
            <w:tcW w:w="1260" w:type="dxa"/>
          </w:tcPr>
          <w:p w:rsidR="00624FBE" w:rsidRDefault="00624FBE">
            <w:pPr>
              <w:pStyle w:val="PwcTablecontents"/>
              <w:keepNext/>
              <w:spacing w:before="80" w:after="80"/>
            </w:pPr>
          </w:p>
        </w:tc>
        <w:tc>
          <w:tcPr>
            <w:tcW w:w="1260" w:type="dxa"/>
          </w:tcPr>
          <w:p w:rsidR="00624FBE" w:rsidRDefault="00624FBE">
            <w:pPr>
              <w:pStyle w:val="PwcTablecontents"/>
              <w:keepNext/>
              <w:spacing w:before="80" w:after="80"/>
            </w:pPr>
          </w:p>
        </w:tc>
        <w:tc>
          <w:tcPr>
            <w:tcW w:w="1260" w:type="dxa"/>
            <w:tcBorders>
              <w:right w:val="single" w:sz="6" w:space="0" w:color="auto"/>
            </w:tcBorders>
          </w:tcPr>
          <w:p w:rsidR="00624FBE" w:rsidRDefault="00624FBE">
            <w:pPr>
              <w:pStyle w:val="PwcTablecontents"/>
              <w:keepNext/>
              <w:spacing w:before="80" w:after="80"/>
            </w:pPr>
          </w:p>
        </w:tc>
      </w:tr>
      <w:tr w:rsidR="00624FBE">
        <w:trPr>
          <w:trHeight w:hRule="exact" w:val="360"/>
          <w:jc w:val="center"/>
        </w:trPr>
        <w:tc>
          <w:tcPr>
            <w:tcW w:w="968" w:type="dxa"/>
            <w:tcBorders>
              <w:left w:val="single" w:sz="6" w:space="0" w:color="auto"/>
              <w:bottom w:val="single" w:sz="6" w:space="0" w:color="auto"/>
            </w:tcBorders>
          </w:tcPr>
          <w:p w:rsidR="00624FBE" w:rsidRDefault="00624FBE">
            <w:pPr>
              <w:pStyle w:val="PwcTablecontents"/>
              <w:keepNext/>
              <w:spacing w:before="80" w:after="80"/>
            </w:pPr>
            <w:r>
              <w:t>3</w:t>
            </w:r>
          </w:p>
        </w:tc>
        <w:tc>
          <w:tcPr>
            <w:tcW w:w="1260" w:type="dxa"/>
            <w:tcBorders>
              <w:left w:val="nil"/>
              <w:bottom w:val="single" w:sz="6" w:space="0" w:color="auto"/>
            </w:tcBorders>
          </w:tcPr>
          <w:p w:rsidR="00624FBE" w:rsidRDefault="00624FBE">
            <w:pPr>
              <w:pStyle w:val="PwcTablecontents"/>
              <w:keepNext/>
              <w:spacing w:before="80" w:after="80"/>
            </w:pPr>
          </w:p>
        </w:tc>
        <w:tc>
          <w:tcPr>
            <w:tcW w:w="1260" w:type="dxa"/>
            <w:tcBorders>
              <w:bottom w:val="single" w:sz="6" w:space="0" w:color="auto"/>
            </w:tcBorders>
          </w:tcPr>
          <w:p w:rsidR="00624FBE" w:rsidRDefault="00624FBE">
            <w:pPr>
              <w:pStyle w:val="PwcTablecontents"/>
              <w:keepNext/>
              <w:spacing w:before="80" w:after="80"/>
            </w:pPr>
            <w:r>
              <w:t>0</w:t>
            </w:r>
          </w:p>
        </w:tc>
        <w:tc>
          <w:tcPr>
            <w:tcW w:w="1260" w:type="dxa"/>
            <w:tcBorders>
              <w:bottom w:val="single" w:sz="6" w:space="0" w:color="auto"/>
            </w:tcBorders>
          </w:tcPr>
          <w:p w:rsidR="00624FBE" w:rsidRDefault="00624FBE">
            <w:pPr>
              <w:pStyle w:val="PwcTablecontents"/>
              <w:keepNext/>
              <w:spacing w:before="80" w:after="80"/>
            </w:pPr>
          </w:p>
        </w:tc>
        <w:tc>
          <w:tcPr>
            <w:tcW w:w="1260" w:type="dxa"/>
            <w:tcBorders>
              <w:bottom w:val="single" w:sz="6" w:space="0" w:color="auto"/>
            </w:tcBorders>
          </w:tcPr>
          <w:p w:rsidR="00624FBE" w:rsidRDefault="00624FBE">
            <w:pPr>
              <w:pStyle w:val="PwcTablecontents"/>
              <w:keepNext/>
              <w:spacing w:before="80" w:after="80"/>
            </w:pPr>
          </w:p>
        </w:tc>
        <w:tc>
          <w:tcPr>
            <w:tcW w:w="1260" w:type="dxa"/>
            <w:tcBorders>
              <w:bottom w:val="single" w:sz="6" w:space="0" w:color="auto"/>
            </w:tcBorders>
          </w:tcPr>
          <w:p w:rsidR="00624FBE" w:rsidRDefault="00624FBE">
            <w:pPr>
              <w:pStyle w:val="PwcTablecontents"/>
              <w:keepNext/>
              <w:spacing w:before="80" w:after="80"/>
            </w:pPr>
          </w:p>
        </w:tc>
        <w:tc>
          <w:tcPr>
            <w:tcW w:w="1260" w:type="dxa"/>
            <w:tcBorders>
              <w:bottom w:val="single" w:sz="6" w:space="0" w:color="auto"/>
            </w:tcBorders>
          </w:tcPr>
          <w:p w:rsidR="00624FBE" w:rsidRDefault="00624FBE">
            <w:pPr>
              <w:pStyle w:val="PwcTablecontents"/>
              <w:keepNext/>
              <w:spacing w:before="80" w:after="80"/>
            </w:pPr>
          </w:p>
        </w:tc>
        <w:tc>
          <w:tcPr>
            <w:tcW w:w="1260" w:type="dxa"/>
            <w:tcBorders>
              <w:bottom w:val="single" w:sz="6" w:space="0" w:color="auto"/>
              <w:right w:val="single" w:sz="6" w:space="0" w:color="auto"/>
            </w:tcBorders>
          </w:tcPr>
          <w:p w:rsidR="00624FBE" w:rsidRDefault="00624FBE">
            <w:pPr>
              <w:pStyle w:val="PwcTablecontents"/>
              <w:keepNext/>
              <w:spacing w:before="80" w:after="80"/>
            </w:pPr>
          </w:p>
        </w:tc>
      </w:tr>
    </w:tbl>
    <w:p w:rsidR="00624FBE" w:rsidRDefault="00624FBE"/>
    <w:p w:rsidR="00624FBE" w:rsidRDefault="00624FBE">
      <w:pPr>
        <w:pStyle w:val="PwcHeading"/>
      </w:pPr>
      <w:r>
        <w:t>Analysis</w:t>
      </w:r>
    </w:p>
    <w:p w:rsidR="00624FBE" w:rsidRDefault="00624FBE" w:rsidP="001B7CED">
      <w:pPr>
        <w:pStyle w:val="PwcStepstext"/>
        <w:numPr>
          <w:ilvl w:val="0"/>
          <w:numId w:val="6"/>
        </w:numPr>
        <w:spacing w:after="0" w:line="240" w:lineRule="auto"/>
      </w:pPr>
      <w:r>
        <w:t>Determine the momentum (</w:t>
      </w:r>
      <w:r>
        <w:rPr>
          <w:i/>
        </w:rPr>
        <w:t>mv</w:t>
      </w:r>
      <w:r>
        <w:t xml:space="preserve">) of each cart before the collision, after the collision, and the total momentum before and after the collision. Calculate the ratio of the total momentum after the collision to the total momentum before the collision. Enter the values in your </w:t>
      </w:r>
      <w:r w:rsidR="003B65C8">
        <w:t>d</w:t>
      </w:r>
      <w:r>
        <w:t xml:space="preserve">ata </w:t>
      </w:r>
      <w:r w:rsidR="003B65C8">
        <w:t>t</w:t>
      </w:r>
      <w:r>
        <w:t>able.</w:t>
      </w:r>
    </w:p>
    <w:p w:rsidR="00624FBE" w:rsidRDefault="00624FBE" w:rsidP="001B7CED">
      <w:pPr>
        <w:pStyle w:val="PwcStepstext"/>
        <w:numPr>
          <w:ilvl w:val="0"/>
          <w:numId w:val="6"/>
        </w:numPr>
        <w:spacing w:after="0" w:line="240" w:lineRule="auto"/>
      </w:pPr>
      <w:r>
        <w:t xml:space="preserve">Determine the kinetic energy (½ </w:t>
      </w:r>
      <w:r>
        <w:rPr>
          <w:i/>
        </w:rPr>
        <w:t>mv</w:t>
      </w:r>
      <w:r>
        <w:rPr>
          <w:vertAlign w:val="superscript"/>
        </w:rPr>
        <w:t>2</w:t>
      </w:r>
      <w:r>
        <w:t xml:space="preserve">) for each cart before and after the collision. Calculate the ratio of the total kinetic energy after the collision to the total kinetic energy before the collision. Enter the values in your </w:t>
      </w:r>
      <w:r w:rsidR="003B65C8">
        <w:t>d</w:t>
      </w:r>
      <w:r>
        <w:t xml:space="preserve">ata </w:t>
      </w:r>
      <w:r w:rsidR="003B65C8">
        <w:t>t</w:t>
      </w:r>
      <w:r>
        <w:t>able.</w:t>
      </w:r>
    </w:p>
    <w:p w:rsidR="001B7CED" w:rsidRDefault="001B7CED" w:rsidP="001B7CED">
      <w:pPr>
        <w:pStyle w:val="PwcStepstext"/>
        <w:spacing w:after="0" w:line="240" w:lineRule="auto"/>
      </w:pPr>
    </w:p>
    <w:p w:rsidR="001B7CED" w:rsidRDefault="001B7CED" w:rsidP="001B7CED">
      <w:pPr>
        <w:pStyle w:val="PwcStepstext"/>
        <w:spacing w:after="0" w:line="240" w:lineRule="auto"/>
      </w:pPr>
    </w:p>
    <w:p w:rsidR="001B7CED" w:rsidRDefault="001B7CED" w:rsidP="001B7CED">
      <w:pPr>
        <w:pStyle w:val="PwcStepstext"/>
        <w:spacing w:after="0" w:line="240" w:lineRule="auto"/>
      </w:pPr>
    </w:p>
    <w:p w:rsidR="00624FBE" w:rsidRDefault="00624FBE" w:rsidP="001B7CED">
      <w:pPr>
        <w:pStyle w:val="PwcStepstext"/>
        <w:numPr>
          <w:ilvl w:val="0"/>
          <w:numId w:val="6"/>
        </w:numPr>
        <w:spacing w:after="0" w:line="240" w:lineRule="auto"/>
      </w:pPr>
      <w:r>
        <w:lastRenderedPageBreak/>
        <w:t xml:space="preserve">If the total momentum for a system is the same before and after the collision, we say that momentum is </w:t>
      </w:r>
      <w:r>
        <w:rPr>
          <w:i/>
        </w:rPr>
        <w:t>conserved</w:t>
      </w:r>
      <w:r>
        <w:t>. If momentum were conserved, what would be the ratio of the total momentum after the collision to the total momentum before the collision?</w:t>
      </w:r>
    </w:p>
    <w:p w:rsidR="001B7CED" w:rsidRDefault="001B7CED" w:rsidP="001B7CED">
      <w:pPr>
        <w:pStyle w:val="PwcStepstext"/>
        <w:spacing w:after="0" w:line="240" w:lineRule="auto"/>
      </w:pPr>
    </w:p>
    <w:p w:rsidR="001B7CED" w:rsidRDefault="001B7CED" w:rsidP="001B7CED">
      <w:pPr>
        <w:pStyle w:val="PwcStepstext"/>
        <w:spacing w:after="0" w:line="240" w:lineRule="auto"/>
      </w:pPr>
    </w:p>
    <w:p w:rsidR="001B7CED" w:rsidRDefault="001B7CED" w:rsidP="001B7CED">
      <w:pPr>
        <w:pStyle w:val="PwcStepstext"/>
        <w:spacing w:after="0" w:line="240" w:lineRule="auto"/>
      </w:pPr>
    </w:p>
    <w:p w:rsidR="001B7CED" w:rsidRDefault="001B7CED" w:rsidP="001B7CED">
      <w:pPr>
        <w:pStyle w:val="PwcStepstext"/>
        <w:spacing w:after="0" w:line="240" w:lineRule="auto"/>
      </w:pPr>
    </w:p>
    <w:p w:rsidR="00624FBE" w:rsidRDefault="00624FBE" w:rsidP="001B7CED">
      <w:pPr>
        <w:pStyle w:val="PwcStepstext"/>
        <w:numPr>
          <w:ilvl w:val="0"/>
          <w:numId w:val="6"/>
        </w:numPr>
        <w:spacing w:after="0" w:line="240" w:lineRule="auto"/>
      </w:pPr>
      <w:r>
        <w:t xml:space="preserve">If the total kinetic for a system is the same before and after the collision, we say that kinetic energy is </w:t>
      </w:r>
      <w:r>
        <w:rPr>
          <w:i/>
        </w:rPr>
        <w:t>conserved</w:t>
      </w:r>
      <w:r>
        <w:t>. If kinetic were conserved, what would be the ratio of the total kinetic energy after the collision to the total kinetic energy before the collision?</w:t>
      </w:r>
    </w:p>
    <w:p w:rsidR="001B7CED" w:rsidRDefault="001B7CED" w:rsidP="001B7CED">
      <w:pPr>
        <w:pStyle w:val="PwcStepstext"/>
        <w:spacing w:after="0" w:line="240" w:lineRule="auto"/>
      </w:pPr>
    </w:p>
    <w:p w:rsidR="001B7CED" w:rsidRDefault="001B7CED" w:rsidP="001B7CED">
      <w:pPr>
        <w:pStyle w:val="PwcStepstext"/>
        <w:spacing w:after="0" w:line="240" w:lineRule="auto"/>
      </w:pPr>
    </w:p>
    <w:p w:rsidR="001B7CED" w:rsidRDefault="001B7CED" w:rsidP="001B7CED">
      <w:pPr>
        <w:pStyle w:val="PwcStepstext"/>
        <w:spacing w:after="0" w:line="240" w:lineRule="auto"/>
      </w:pPr>
    </w:p>
    <w:p w:rsidR="001B7CED" w:rsidRDefault="001B7CED" w:rsidP="001B7CED">
      <w:pPr>
        <w:pStyle w:val="PwcStepstext"/>
        <w:spacing w:after="0" w:line="240" w:lineRule="auto"/>
      </w:pPr>
    </w:p>
    <w:p w:rsidR="001B7CED" w:rsidRDefault="001B7CED" w:rsidP="001B7CED">
      <w:pPr>
        <w:pStyle w:val="PwcStepstext"/>
        <w:spacing w:after="0" w:line="240" w:lineRule="auto"/>
      </w:pPr>
    </w:p>
    <w:p w:rsidR="00624FBE" w:rsidRDefault="00624FBE" w:rsidP="001B7CED">
      <w:pPr>
        <w:pStyle w:val="PwcStepstext"/>
        <w:numPr>
          <w:ilvl w:val="0"/>
          <w:numId w:val="6"/>
        </w:numPr>
        <w:spacing w:after="0" w:line="240" w:lineRule="auto"/>
      </w:pPr>
      <w:r>
        <w:t xml:space="preserve">For your three runs, inspect the momentum ratios. Even if momentum is conserved for a given collision, the measured values may not be exactly the same before and after due to measurement uncertainty. The ratio should be close to one, however. Is momentum conserved in your collisions? </w:t>
      </w:r>
    </w:p>
    <w:p w:rsidR="001B7CED" w:rsidRDefault="001B7CED" w:rsidP="001B7CED">
      <w:pPr>
        <w:pStyle w:val="PwcStepstext"/>
        <w:spacing w:after="0" w:line="240" w:lineRule="auto"/>
      </w:pPr>
    </w:p>
    <w:p w:rsidR="001B7CED" w:rsidRDefault="001B7CED" w:rsidP="001B7CED">
      <w:pPr>
        <w:pStyle w:val="PwcStepstext"/>
        <w:spacing w:after="0" w:line="240" w:lineRule="auto"/>
      </w:pPr>
    </w:p>
    <w:p w:rsidR="001B7CED" w:rsidRDefault="001B7CED" w:rsidP="001B7CED">
      <w:pPr>
        <w:pStyle w:val="PwcStepstext"/>
        <w:spacing w:after="0" w:line="240" w:lineRule="auto"/>
      </w:pPr>
    </w:p>
    <w:p w:rsidR="001B7CED" w:rsidRDefault="001B7CED" w:rsidP="001B7CED">
      <w:pPr>
        <w:pStyle w:val="PwcStepstext"/>
        <w:spacing w:after="0" w:line="240" w:lineRule="auto"/>
      </w:pPr>
    </w:p>
    <w:p w:rsidR="001B7CED" w:rsidRDefault="001B7CED" w:rsidP="001B7CED">
      <w:pPr>
        <w:pStyle w:val="PwcStepstext"/>
        <w:spacing w:after="0" w:line="240" w:lineRule="auto"/>
      </w:pPr>
    </w:p>
    <w:p w:rsidR="00624FBE" w:rsidRDefault="00624FBE" w:rsidP="001B7CED">
      <w:pPr>
        <w:pStyle w:val="PwcStepstext"/>
        <w:numPr>
          <w:ilvl w:val="0"/>
          <w:numId w:val="6"/>
        </w:numPr>
        <w:spacing w:after="0" w:line="240" w:lineRule="auto"/>
      </w:pPr>
      <w:r>
        <w:t xml:space="preserve">Repeat the preceding question for the case of kinetic energy. Is kinetic energy conserved in your completely inelastic collisions? </w:t>
      </w:r>
    </w:p>
    <w:p w:rsidR="00624FBE" w:rsidRDefault="00624FBE" w:rsidP="001B7CED">
      <w:pPr>
        <w:pStyle w:val="PwcStepstext"/>
        <w:ind w:left="0" w:firstLine="0"/>
      </w:pPr>
    </w:p>
    <w:sectPr w:rsidR="00624FBE">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296" w:right="1296" w:bottom="1267" w:left="1296" w:header="720" w:footer="648" w:gutter="288"/>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DDE" w:rsidRDefault="003F5DDE">
      <w:r>
        <w:separator/>
      </w:r>
    </w:p>
  </w:endnote>
  <w:endnote w:type="continuationSeparator" w:id="0">
    <w:p w:rsidR="003F5DDE" w:rsidRDefault="003F5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9E3" w:rsidRDefault="009949E3">
    <w:pPr>
      <w:pStyle w:val="Footer"/>
    </w:pPr>
    <w:r>
      <w:rPr>
        <w:i w:val="0"/>
        <w:sz w:val="24"/>
      </w:rPr>
      <w:t xml:space="preserve">18 - </w:t>
    </w:r>
    <w:r>
      <w:rPr>
        <w:rStyle w:val="PageNumber"/>
        <w:i w:val="0"/>
        <w:sz w:val="24"/>
      </w:rPr>
      <w:fldChar w:fldCharType="begin"/>
    </w:r>
    <w:r>
      <w:rPr>
        <w:rStyle w:val="PageNumber"/>
        <w:i w:val="0"/>
        <w:sz w:val="24"/>
      </w:rPr>
      <w:instrText xml:space="preserve"> PAGE </w:instrText>
    </w:r>
    <w:r>
      <w:rPr>
        <w:rStyle w:val="PageNumber"/>
        <w:i w:val="0"/>
        <w:sz w:val="24"/>
      </w:rPr>
      <w:fldChar w:fldCharType="separate"/>
    </w:r>
    <w:r w:rsidR="004D137C">
      <w:rPr>
        <w:rStyle w:val="PageNumber"/>
        <w:i w:val="0"/>
        <w:noProof/>
        <w:sz w:val="24"/>
      </w:rPr>
      <w:t>2</w:t>
    </w:r>
    <w:r>
      <w:rPr>
        <w:rStyle w:val="PageNumber"/>
        <w:i w:val="0"/>
        <w:sz w:val="24"/>
      </w:rPr>
      <w:fldChar w:fldCharType="end"/>
    </w:r>
    <w:r>
      <w:tab/>
      <w:t>Physics with Vernier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9E3" w:rsidRDefault="009949E3">
    <w:pPr>
      <w:pStyle w:val="Footer"/>
    </w:pPr>
    <w:r>
      <w:t>Physics with Vernier</w:t>
    </w:r>
    <w:r>
      <w:tab/>
    </w:r>
    <w:r>
      <w:rPr>
        <w:i w:val="0"/>
        <w:sz w:val="24"/>
      </w:rPr>
      <w:t xml:space="preserve">18 - </w:t>
    </w:r>
    <w:r>
      <w:rPr>
        <w:rStyle w:val="PageNumber"/>
        <w:i w:val="0"/>
        <w:sz w:val="24"/>
      </w:rPr>
      <w:fldChar w:fldCharType="begin"/>
    </w:r>
    <w:r>
      <w:rPr>
        <w:rStyle w:val="PageNumber"/>
        <w:i w:val="0"/>
        <w:sz w:val="24"/>
      </w:rPr>
      <w:instrText xml:space="preserve"> PAGE </w:instrText>
    </w:r>
    <w:r>
      <w:rPr>
        <w:rStyle w:val="PageNumber"/>
        <w:i w:val="0"/>
        <w:sz w:val="24"/>
      </w:rPr>
      <w:fldChar w:fldCharType="separate"/>
    </w:r>
    <w:r w:rsidR="004D137C">
      <w:rPr>
        <w:rStyle w:val="PageNumber"/>
        <w:i w:val="0"/>
        <w:noProof/>
        <w:sz w:val="24"/>
      </w:rPr>
      <w:t>3</w:t>
    </w:r>
    <w:r>
      <w:rPr>
        <w:rStyle w:val="PageNumber"/>
        <w:i w:val="0"/>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9E3" w:rsidRDefault="009949E3">
    <w:pPr>
      <w:pStyle w:val="Footer"/>
    </w:pPr>
    <w:r>
      <w:t>Physics with Vernier</w:t>
    </w:r>
    <w:r>
      <w:tab/>
    </w:r>
    <w:r>
      <w:rPr>
        <w:i w:val="0"/>
        <w:sz w:val="24"/>
      </w:rPr>
      <w:t xml:space="preserve">18 - </w:t>
    </w:r>
    <w:r>
      <w:rPr>
        <w:i w:val="0"/>
        <w:sz w:val="24"/>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DDE" w:rsidRDefault="003F5DDE">
      <w:r>
        <w:separator/>
      </w:r>
    </w:p>
  </w:footnote>
  <w:footnote w:type="continuationSeparator" w:id="0">
    <w:p w:rsidR="003F5DDE" w:rsidRDefault="003F5D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9E3" w:rsidRDefault="009949E3">
    <w:pPr>
      <w:pStyle w:val="Header"/>
    </w:pPr>
    <w:proofErr w:type="spellStart"/>
    <w:r>
      <w:t>LabQuest</w:t>
    </w:r>
    <w:proofErr w:type="spellEnd"/>
    <w:r>
      <w:t xml:space="preserve"> 18</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9E3" w:rsidRDefault="009949E3">
    <w:pPr>
      <w:pStyle w:val="Header"/>
    </w:pPr>
    <w:r>
      <w:tab/>
      <w:t>Momentum, Energy and Collisions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9E3" w:rsidRDefault="009949E3" w:rsidP="003E7A10">
    <w:pPr>
      <w:pStyle w:val="Pwc1stheader"/>
      <w:tabs>
        <w:tab w:val="clear" w:pos="9900"/>
        <w:tab w:val="right" w:pos="9360"/>
      </w:tabs>
      <w:ind w:right="0"/>
      <w:jc w:val="right"/>
    </w:pPr>
    <w:r>
      <w:tab/>
    </w:r>
    <w:proofErr w:type="spellStart"/>
    <w:r>
      <w:t>LabQuest</w:t>
    </w:r>
    <w:proofErr w:type="spellEnd"/>
  </w:p>
  <w:p w:rsidR="009949E3" w:rsidRDefault="009949E3" w:rsidP="003E7A10">
    <w:pPr>
      <w:pStyle w:val="Pwcheader"/>
      <w:tabs>
        <w:tab w:val="clear" w:pos="9090"/>
      </w:tabs>
    </w:pPr>
    <w:r>
      <w:tab/>
      <w:t>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15AFC3C"/>
    <w:lvl w:ilvl="0">
      <w:numFmt w:val="bullet"/>
      <w:lvlText w:val="*"/>
      <w:lvlJc w:val="left"/>
    </w:lvl>
  </w:abstractNum>
  <w:abstractNum w:abstractNumId="1">
    <w:nsid w:val="08195FB3"/>
    <w:multiLevelType w:val="singleLevel"/>
    <w:tmpl w:val="5A9C8FBE"/>
    <w:lvl w:ilvl="0">
      <w:start w:val="1"/>
      <w:numFmt w:val="decimal"/>
      <w:lvlText w:val="%1."/>
      <w:legacy w:legacy="1" w:legacySpace="0" w:legacyIndent="360"/>
      <w:lvlJc w:val="left"/>
      <w:pPr>
        <w:ind w:left="360" w:hanging="360"/>
      </w:pPr>
    </w:lvl>
  </w:abstractNum>
  <w:abstractNum w:abstractNumId="2">
    <w:nsid w:val="0A964454"/>
    <w:multiLevelType w:val="singleLevel"/>
    <w:tmpl w:val="5A9C8FBE"/>
    <w:lvl w:ilvl="0">
      <w:start w:val="1"/>
      <w:numFmt w:val="decimal"/>
      <w:lvlText w:val="%1."/>
      <w:legacy w:legacy="1" w:legacySpace="0" w:legacyIndent="360"/>
      <w:lvlJc w:val="left"/>
      <w:pPr>
        <w:ind w:left="360" w:hanging="360"/>
      </w:pPr>
    </w:lvl>
  </w:abstractNum>
  <w:abstractNum w:abstractNumId="3">
    <w:nsid w:val="3BF7345F"/>
    <w:multiLevelType w:val="singleLevel"/>
    <w:tmpl w:val="7160FCF0"/>
    <w:lvl w:ilvl="0">
      <w:start w:val="1"/>
      <w:numFmt w:val="lowerLetter"/>
      <w:lvlText w:val="%1."/>
      <w:legacy w:legacy="1" w:legacySpace="0" w:legacyIndent="288"/>
      <w:lvlJc w:val="left"/>
      <w:pPr>
        <w:ind w:left="648" w:hanging="288"/>
      </w:pPr>
    </w:lvl>
  </w:abstractNum>
  <w:abstractNum w:abstractNumId="4">
    <w:nsid w:val="54200D33"/>
    <w:multiLevelType w:val="singleLevel"/>
    <w:tmpl w:val="7160FCF0"/>
    <w:lvl w:ilvl="0">
      <w:start w:val="1"/>
      <w:numFmt w:val="lowerLetter"/>
      <w:lvlText w:val="%1."/>
      <w:legacy w:legacy="1" w:legacySpace="0" w:legacyIndent="288"/>
      <w:lvlJc w:val="left"/>
      <w:pPr>
        <w:ind w:left="648" w:hanging="288"/>
      </w:pPr>
    </w:lvl>
  </w:abstractNum>
  <w:abstractNum w:abstractNumId="5">
    <w:nsid w:val="68750EC7"/>
    <w:multiLevelType w:val="singleLevel"/>
    <w:tmpl w:val="5A9C8FBE"/>
    <w:lvl w:ilvl="0">
      <w:start w:val="1"/>
      <w:numFmt w:val="decimal"/>
      <w:lvlText w:val="%1."/>
      <w:legacy w:legacy="1" w:legacySpace="0" w:legacyIndent="360"/>
      <w:lvlJc w:val="left"/>
      <w:pPr>
        <w:ind w:left="360" w:hanging="360"/>
      </w:pPr>
    </w:lvl>
  </w:abstractNum>
  <w:abstractNum w:abstractNumId="6">
    <w:nsid w:val="7D697203"/>
    <w:multiLevelType w:val="singleLevel"/>
    <w:tmpl w:val="5A9C8FBE"/>
    <w:lvl w:ilvl="0">
      <w:start w:val="1"/>
      <w:numFmt w:val="decimal"/>
      <w:lvlText w:val="%1."/>
      <w:legacy w:legacy="1" w:legacySpace="0" w:legacyIndent="360"/>
      <w:lvlJc w:val="left"/>
      <w:pPr>
        <w:ind w:left="360" w:hanging="360"/>
      </w:pPr>
    </w:lvl>
  </w:abstractNum>
  <w:num w:numId="1">
    <w:abstractNumId w:val="0"/>
    <w:lvlOverride w:ilvl="0">
      <w:lvl w:ilvl="0">
        <w:start w:val="1"/>
        <w:numFmt w:val="bullet"/>
        <w:lvlText w:val=""/>
        <w:legacy w:legacy="1" w:legacySpace="0" w:legacyIndent="180"/>
        <w:lvlJc w:val="left"/>
        <w:pPr>
          <w:ind w:left="540" w:hanging="180"/>
        </w:pPr>
        <w:rPr>
          <w:rFonts w:ascii="Symbol" w:hAnsi="Symbol" w:hint="default"/>
          <w:sz w:val="20"/>
        </w:rPr>
      </w:lvl>
    </w:lvlOverride>
  </w:num>
  <w:num w:numId="2">
    <w:abstractNumId w:val="5"/>
  </w:num>
  <w:num w:numId="3">
    <w:abstractNumId w:val="2"/>
  </w:num>
  <w:num w:numId="4">
    <w:abstractNumId w:val="3"/>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5C8"/>
    <w:rsid w:val="00110BAC"/>
    <w:rsid w:val="001B7CED"/>
    <w:rsid w:val="00397C23"/>
    <w:rsid w:val="003B65C8"/>
    <w:rsid w:val="003E7A10"/>
    <w:rsid w:val="003F5DDE"/>
    <w:rsid w:val="004D137C"/>
    <w:rsid w:val="0052258B"/>
    <w:rsid w:val="00603CFF"/>
    <w:rsid w:val="00624FBE"/>
    <w:rsid w:val="007871CF"/>
    <w:rsid w:val="00963134"/>
    <w:rsid w:val="009949E3"/>
    <w:rsid w:val="00A07ABE"/>
    <w:rsid w:val="00A77026"/>
    <w:rsid w:val="00B70CB7"/>
    <w:rsid w:val="00B86FD6"/>
    <w:rsid w:val="00DB6926"/>
    <w:rsid w:val="00EA1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umnTitle">
    <w:name w:val="ColumnTitle"/>
    <w:basedOn w:val="Normal"/>
    <w:next w:val="Normal"/>
    <w:pPr>
      <w:spacing w:before="40"/>
      <w:jc w:val="center"/>
    </w:pPr>
    <w:rPr>
      <w:rFonts w:ascii="Arial" w:hAnsi="Arial"/>
      <w:b/>
      <w:sz w:val="28"/>
    </w:rPr>
  </w:style>
  <w:style w:type="paragraph" w:customStyle="1" w:styleId="Background">
    <w:name w:val="Background"/>
    <w:basedOn w:val="Normal"/>
    <w:pPr>
      <w:tabs>
        <w:tab w:val="left" w:pos="360"/>
      </w:tabs>
      <w:spacing w:after="120" w:line="280" w:lineRule="exact"/>
    </w:pPr>
    <w:rPr>
      <w:color w:val="000000"/>
    </w:rPr>
  </w:style>
  <w:style w:type="paragraph" w:customStyle="1" w:styleId="Extensions">
    <w:name w:val="Extensions"/>
    <w:basedOn w:val="Normal"/>
    <w:pPr>
      <w:pBdr>
        <w:top w:val="single" w:sz="6" w:space="1" w:color="auto"/>
      </w:pBdr>
      <w:tabs>
        <w:tab w:val="left" w:pos="360"/>
      </w:tabs>
    </w:pPr>
    <w:rPr>
      <w:rFonts w:ascii="Arial" w:hAnsi="Arial"/>
      <w:b/>
      <w:sz w:val="28"/>
    </w:rPr>
  </w:style>
  <w:style w:type="paragraph" w:styleId="Header">
    <w:name w:val="header"/>
    <w:aliases w:val="Pwc header odd"/>
    <w:basedOn w:val="Normal"/>
    <w:pPr>
      <w:pBdr>
        <w:bottom w:val="single" w:sz="6" w:space="1" w:color="auto"/>
      </w:pBdr>
      <w:tabs>
        <w:tab w:val="right" w:pos="9360"/>
      </w:tabs>
    </w:pPr>
    <w:rPr>
      <w:b/>
      <w:i/>
    </w:rPr>
  </w:style>
  <w:style w:type="paragraph" w:styleId="Footer">
    <w:name w:val="footer"/>
    <w:aliases w:val="Pwc footer odd"/>
    <w:basedOn w:val="Normal"/>
    <w:pPr>
      <w:tabs>
        <w:tab w:val="right" w:pos="9360"/>
      </w:tabs>
    </w:pPr>
    <w:rPr>
      <w:b/>
      <w:i/>
      <w:position w:val="-4"/>
      <w:sz w:val="20"/>
    </w:rPr>
  </w:style>
  <w:style w:type="paragraph" w:customStyle="1" w:styleId="BTitle">
    <w:name w:val="BTitle"/>
    <w:basedOn w:val="Normal"/>
    <w:pPr>
      <w:keepNext/>
      <w:spacing w:after="480" w:line="240" w:lineRule="atLeast"/>
      <w:jc w:val="center"/>
    </w:pPr>
    <w:rPr>
      <w:rFonts w:ascii="Arial" w:hAnsi="Arial"/>
      <w:b/>
      <w:caps/>
      <w:sz w:val="48"/>
    </w:rPr>
  </w:style>
  <w:style w:type="paragraph" w:customStyle="1" w:styleId="BHeading">
    <w:name w:val="BHeading"/>
    <w:basedOn w:val="Normal"/>
    <w:pPr>
      <w:keepNext/>
      <w:tabs>
        <w:tab w:val="left" w:pos="360"/>
      </w:tabs>
      <w:spacing w:before="240" w:after="160"/>
    </w:pPr>
    <w:rPr>
      <w:rFonts w:ascii="Arial" w:hAnsi="Arial"/>
      <w:b/>
      <w:caps/>
      <w:color w:val="000000"/>
      <w:sz w:val="28"/>
    </w:rPr>
  </w:style>
  <w:style w:type="paragraph" w:customStyle="1" w:styleId="BPurpose">
    <w:name w:val="BPurpose"/>
    <w:basedOn w:val="Normal"/>
    <w:pPr>
      <w:spacing w:after="120"/>
      <w:ind w:left="720" w:hanging="180"/>
    </w:pPr>
    <w:rPr>
      <w:color w:val="000000"/>
    </w:rPr>
  </w:style>
  <w:style w:type="paragraph" w:customStyle="1" w:styleId="BMaterials">
    <w:name w:val="BMaterials"/>
    <w:basedOn w:val="Normal"/>
    <w:pPr>
      <w:tabs>
        <w:tab w:val="left" w:pos="360"/>
      </w:tabs>
    </w:pPr>
  </w:style>
  <w:style w:type="paragraph" w:customStyle="1" w:styleId="BNumber">
    <w:name w:val="BNumber"/>
    <w:basedOn w:val="Background"/>
    <w:pPr>
      <w:ind w:left="360" w:hanging="360"/>
    </w:pPr>
  </w:style>
  <w:style w:type="character" w:styleId="PageNumber">
    <w:name w:val="page number"/>
    <w:basedOn w:val="DefaultParagraphFont"/>
  </w:style>
  <w:style w:type="paragraph" w:customStyle="1" w:styleId="graphic">
    <w:name w:val="graphic"/>
    <w:basedOn w:val="Background"/>
    <w:pPr>
      <w:spacing w:line="240" w:lineRule="auto"/>
    </w:pPr>
  </w:style>
  <w:style w:type="paragraph" w:customStyle="1" w:styleId="Step">
    <w:name w:val="Step"/>
    <w:aliases w:val="s"/>
    <w:basedOn w:val="Background"/>
    <w:pPr>
      <w:ind w:left="360" w:hanging="360"/>
    </w:pPr>
  </w:style>
  <w:style w:type="paragraph" w:customStyle="1" w:styleId="BsubHeading">
    <w:name w:val="B subHeading"/>
    <w:basedOn w:val="BHeading"/>
    <w:pPr>
      <w:suppressLineNumbers/>
      <w:spacing w:before="160"/>
      <w:ind w:firstLine="360"/>
    </w:pPr>
    <w:rPr>
      <w:caps w:val="0"/>
      <w:sz w:val="22"/>
    </w:rPr>
  </w:style>
  <w:style w:type="paragraph" w:customStyle="1" w:styleId="datatable">
    <w:name w:val="data table"/>
    <w:basedOn w:val="Normal"/>
    <w:pPr>
      <w:tabs>
        <w:tab w:val="left" w:pos="2610"/>
        <w:tab w:val="left" w:pos="5040"/>
        <w:tab w:val="left" w:pos="7200"/>
      </w:tabs>
    </w:pPr>
    <w:rPr>
      <w:rFonts w:ascii="Arial" w:hAnsi="Arial"/>
      <w:color w:val="000000"/>
      <w:sz w:val="20"/>
    </w:rPr>
  </w:style>
  <w:style w:type="paragraph" w:customStyle="1" w:styleId="datatablec">
    <w:name w:val="data table c"/>
    <w:basedOn w:val="datatable"/>
    <w:pPr>
      <w:jc w:val="center"/>
    </w:pPr>
  </w:style>
  <w:style w:type="paragraph" w:customStyle="1" w:styleId="datatableheader">
    <w:name w:val="data table header"/>
    <w:basedOn w:val="Normal"/>
    <w:pPr>
      <w:keepNext/>
      <w:spacing w:before="140" w:after="60"/>
      <w:jc w:val="center"/>
    </w:pPr>
    <w:rPr>
      <w:rFonts w:ascii="Arial" w:hAnsi="Arial"/>
      <w:color w:val="000000"/>
      <w:sz w:val="20"/>
    </w:rPr>
  </w:style>
  <w:style w:type="paragraph" w:customStyle="1" w:styleId="FirstHeader">
    <w:name w:val="First Header"/>
    <w:basedOn w:val="Header"/>
    <w:pPr>
      <w:widowControl w:val="0"/>
      <w:tabs>
        <w:tab w:val="right" w:pos="9900"/>
      </w:tabs>
      <w:ind w:right="36"/>
      <w:jc w:val="right"/>
    </w:pPr>
    <w:rPr>
      <w:rFonts w:ascii="Arial" w:hAnsi="Arial"/>
      <w:b w:val="0"/>
      <w:sz w:val="28"/>
    </w:rPr>
  </w:style>
  <w:style w:type="paragraph" w:customStyle="1" w:styleId="headerexpnum">
    <w:name w:val="header exp num"/>
    <w:basedOn w:val="Header"/>
    <w:pPr>
      <w:tabs>
        <w:tab w:val="center" w:pos="9090"/>
      </w:tabs>
    </w:pPr>
    <w:rPr>
      <w:rFonts w:ascii="Arial" w:hAnsi="Arial"/>
      <w:b w:val="0"/>
      <w:sz w:val="72"/>
    </w:rPr>
  </w:style>
  <w:style w:type="paragraph" w:customStyle="1" w:styleId="centeredeqn">
    <w:name w:val="centered eqn"/>
    <w:basedOn w:val="Background"/>
  </w:style>
  <w:style w:type="paragraph" w:customStyle="1" w:styleId="BfirstsubHeading">
    <w:name w:val="B first subHeading"/>
    <w:basedOn w:val="BsubHeading"/>
    <w:pPr>
      <w:spacing w:before="0"/>
    </w:pPr>
  </w:style>
  <w:style w:type="paragraph" w:customStyle="1" w:styleId="BObjectives">
    <w:name w:val="BObjectives"/>
    <w:basedOn w:val="BPurpose"/>
  </w:style>
  <w:style w:type="paragraph" w:customStyle="1" w:styleId="frame">
    <w:name w:val="frame"/>
    <w:basedOn w:val="BNumber"/>
    <w:pPr>
      <w:framePr w:hSpace="180" w:wrap="auto" w:vAnchor="text" w:hAnchor="page" w:x="10471" w:y="355"/>
      <w:spacing w:after="0" w:line="240" w:lineRule="atLeast"/>
    </w:p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customStyle="1" w:styleId="Pwcgraphic">
    <w:name w:val="Pwc graphic"/>
    <w:basedOn w:val="PwcIntroText"/>
    <w:pPr>
      <w:suppressLineNumbers/>
      <w:spacing w:line="240" w:lineRule="auto"/>
      <w:ind w:left="360" w:hanging="360"/>
      <w:jc w:val="center"/>
    </w:pPr>
  </w:style>
  <w:style w:type="paragraph" w:customStyle="1" w:styleId="PwcHeading">
    <w:name w:val="Pwc Heading"/>
    <w:basedOn w:val="Normal"/>
    <w:pPr>
      <w:keepNext/>
      <w:tabs>
        <w:tab w:val="left" w:pos="360"/>
      </w:tabs>
      <w:spacing w:before="240" w:after="160" w:line="280" w:lineRule="exact"/>
    </w:pPr>
    <w:rPr>
      <w:rFonts w:ascii="Arial" w:hAnsi="Arial"/>
      <w:b/>
      <w:caps/>
      <w:color w:val="000000"/>
      <w:sz w:val="28"/>
    </w:rPr>
  </w:style>
  <w:style w:type="paragraph" w:customStyle="1" w:styleId="PwcIntroText">
    <w:name w:val="Pwc Intro Text"/>
    <w:basedOn w:val="Normal"/>
    <w:pPr>
      <w:tabs>
        <w:tab w:val="left" w:pos="360"/>
      </w:tabs>
      <w:spacing w:after="240" w:line="250" w:lineRule="exact"/>
    </w:pPr>
    <w:rPr>
      <w:color w:val="000000"/>
    </w:rPr>
  </w:style>
  <w:style w:type="paragraph" w:customStyle="1" w:styleId="PwcMateriallist">
    <w:name w:val="Pwc Material list"/>
    <w:basedOn w:val="Normal"/>
    <w:pPr>
      <w:tabs>
        <w:tab w:val="left" w:pos="360"/>
      </w:tabs>
    </w:pPr>
  </w:style>
  <w:style w:type="paragraph" w:customStyle="1" w:styleId="Pwcobjbullets">
    <w:name w:val="Pwc obj bullets"/>
    <w:basedOn w:val="Normal"/>
    <w:pPr>
      <w:ind w:left="561" w:hanging="201"/>
    </w:pPr>
    <w:rPr>
      <w:color w:val="000000"/>
    </w:rPr>
  </w:style>
  <w:style w:type="paragraph" w:customStyle="1" w:styleId="PwcStepstext">
    <w:name w:val="Pwc Steps text"/>
    <w:basedOn w:val="PwcIntroText"/>
    <w:pPr>
      <w:spacing w:line="240" w:lineRule="exact"/>
      <w:ind w:left="360" w:hanging="360"/>
    </w:pPr>
  </w:style>
  <w:style w:type="paragraph" w:customStyle="1" w:styleId="PwcTablecontents">
    <w:name w:val="Pwc Table contents"/>
    <w:basedOn w:val="Normal"/>
    <w:pPr>
      <w:tabs>
        <w:tab w:val="left" w:pos="2610"/>
        <w:tab w:val="left" w:pos="5040"/>
        <w:tab w:val="left" w:pos="7200"/>
      </w:tabs>
      <w:spacing w:before="140" w:line="200" w:lineRule="exact"/>
      <w:jc w:val="center"/>
    </w:pPr>
    <w:rPr>
      <w:rFonts w:ascii="Arial" w:hAnsi="Arial"/>
      <w:color w:val="000000"/>
      <w:sz w:val="20"/>
    </w:rPr>
  </w:style>
  <w:style w:type="paragraph" w:customStyle="1" w:styleId="PwcTableHeadings">
    <w:name w:val="Pwc Table Headings"/>
    <w:basedOn w:val="Normal"/>
    <w:pPr>
      <w:keepNext/>
      <w:spacing w:before="140" w:line="200" w:lineRule="exact"/>
      <w:jc w:val="center"/>
    </w:pPr>
    <w:rPr>
      <w:rFonts w:ascii="Arial" w:hAnsi="Arial"/>
      <w:color w:val="000000"/>
      <w:sz w:val="20"/>
    </w:rPr>
  </w:style>
  <w:style w:type="paragraph" w:customStyle="1" w:styleId="Pwctextwbulletsorpict">
    <w:name w:val="Pwc text w/bullets or pict"/>
    <w:basedOn w:val="PwcIntroText"/>
    <w:pPr>
      <w:spacing w:after="140" w:line="240" w:lineRule="exact"/>
      <w:ind w:left="360" w:hanging="360"/>
    </w:pPr>
  </w:style>
  <w:style w:type="paragraph" w:customStyle="1" w:styleId="PwcTitle">
    <w:name w:val="Pwc Title"/>
    <w:basedOn w:val="Normal"/>
    <w:next w:val="Normal"/>
    <w:pPr>
      <w:keepNext/>
      <w:spacing w:after="480" w:line="480" w:lineRule="exact"/>
      <w:jc w:val="center"/>
    </w:pPr>
    <w:rPr>
      <w:rFonts w:ascii="Arial" w:hAnsi="Arial"/>
      <w:b/>
      <w:sz w:val="48"/>
    </w:rPr>
  </w:style>
  <w:style w:type="paragraph" w:customStyle="1" w:styleId="Pwc1stheader">
    <w:name w:val="Pwc 1st header"/>
    <w:basedOn w:val="Header"/>
    <w:pPr>
      <w:widowControl w:val="0"/>
      <w:pBdr>
        <w:bottom w:val="none" w:sz="0" w:space="0" w:color="auto"/>
      </w:pBdr>
      <w:tabs>
        <w:tab w:val="center" w:pos="9360"/>
        <w:tab w:val="right" w:pos="9900"/>
      </w:tabs>
      <w:spacing w:line="280" w:lineRule="exact"/>
      <w:ind w:right="-547"/>
    </w:pPr>
    <w:rPr>
      <w:rFonts w:ascii="Arial" w:hAnsi="Arial"/>
      <w:i w:val="0"/>
      <w:sz w:val="28"/>
    </w:rPr>
  </w:style>
  <w:style w:type="paragraph" w:customStyle="1" w:styleId="Pwcheader">
    <w:name w:val="Pwc header #"/>
    <w:basedOn w:val="Header"/>
    <w:pPr>
      <w:pBdr>
        <w:bottom w:val="none" w:sz="0" w:space="0" w:color="auto"/>
      </w:pBdr>
      <w:tabs>
        <w:tab w:val="center" w:pos="9090"/>
      </w:tabs>
      <w:spacing w:line="720" w:lineRule="exact"/>
    </w:pPr>
    <w:rPr>
      <w:rFonts w:ascii="Arial" w:hAnsi="Arial"/>
      <w:i w:val="0"/>
      <w:sz w:val="72"/>
    </w:rPr>
  </w:style>
  <w:style w:type="paragraph" w:customStyle="1" w:styleId="PwcSubheading">
    <w:name w:val="Pwc Subheading"/>
    <w:basedOn w:val="Normal"/>
    <w:pPr>
      <w:keepNext/>
      <w:suppressLineNumbers/>
      <w:tabs>
        <w:tab w:val="left" w:pos="360"/>
      </w:tabs>
      <w:spacing w:before="240" w:after="160" w:line="220" w:lineRule="exact"/>
      <w:ind w:firstLine="360"/>
    </w:pPr>
    <w:rPr>
      <w:rFonts w:ascii="Arial" w:hAnsi="Arial"/>
      <w:b/>
      <w:color w:val="000000"/>
      <w:sz w:val="22"/>
    </w:rPr>
  </w:style>
  <w:style w:type="paragraph" w:customStyle="1" w:styleId="PwcStepstext2">
    <w:name w:val="Pwc Steps text 2"/>
    <w:basedOn w:val="PwcStepstext"/>
    <w:pPr>
      <w:tabs>
        <w:tab w:val="clear" w:pos="360"/>
        <w:tab w:val="right" w:pos="180"/>
      </w:tabs>
      <w:ind w:hanging="540"/>
    </w:pPr>
  </w:style>
  <w:style w:type="paragraph" w:customStyle="1" w:styleId="PwcStepstight">
    <w:name w:val="Pwc Steps tight"/>
    <w:basedOn w:val="PwcStepstext"/>
    <w:pPr>
      <w:spacing w:after="180"/>
    </w:pPr>
  </w:style>
  <w:style w:type="paragraph" w:customStyle="1" w:styleId="PwcStepstight2">
    <w:name w:val="Pwc Steps tight 2"/>
    <w:basedOn w:val="PwcStepstext2"/>
    <w:pPr>
      <w:spacing w:after="180"/>
      <w:ind w:hanging="547"/>
    </w:pPr>
  </w:style>
  <w:style w:type="paragraph" w:customStyle="1" w:styleId="PWCFormula">
    <w:name w:val="PWC Formula"/>
    <w:basedOn w:val="Normal"/>
    <w:pPr>
      <w:tabs>
        <w:tab w:val="left" w:pos="360"/>
      </w:tabs>
      <w:spacing w:after="120" w:line="280" w:lineRule="exact"/>
      <w:jc w:val="center"/>
    </w:pPr>
    <w:rPr>
      <w:i/>
      <w:color w:val="000000"/>
    </w:rPr>
  </w:style>
  <w:style w:type="paragraph" w:customStyle="1" w:styleId="Tight">
    <w:name w:val="Tight"/>
    <w:basedOn w:val="Normal"/>
    <w:pPr>
      <w:spacing w:line="20" w:lineRule="exact"/>
    </w:pPr>
  </w:style>
  <w:style w:type="paragraph" w:customStyle="1" w:styleId="PWCBLbulletedstep">
    <w:name w:val="PWCBL bulleted step"/>
    <w:basedOn w:val="Normal"/>
    <w:pPr>
      <w:ind w:left="576" w:hanging="216"/>
    </w:pPr>
  </w:style>
  <w:style w:type="character" w:customStyle="1" w:styleId="PWCBLmenucaps">
    <w:name w:val="PWCBL menu caps"/>
    <w:aliases w:val="mc"/>
    <w:basedOn w:val="DefaultParagraphFont"/>
    <w:rPr>
      <w:sz w:val="20"/>
    </w:rPr>
  </w:style>
  <w:style w:type="character" w:customStyle="1" w:styleId="tikeys">
    <w:name w:val="tikeys"/>
    <w:basedOn w:val="DefaultParagraphFont"/>
    <w:rPr>
      <w:rFonts w:ascii="Arial" w:hAnsi="Arial"/>
      <w:sz w:val="20"/>
    </w:rPr>
  </w:style>
  <w:style w:type="paragraph" w:customStyle="1" w:styleId="BWCProc2Bullet">
    <w:name w:val="BWC Proc 2 Bullet"/>
    <w:pPr>
      <w:overflowPunct w:val="0"/>
      <w:autoSpaceDE w:val="0"/>
      <w:autoSpaceDN w:val="0"/>
      <w:adjustRightInd w:val="0"/>
      <w:spacing w:line="240" w:lineRule="exact"/>
      <w:ind w:left="144" w:hanging="144"/>
      <w:textAlignment w:val="baseline"/>
    </w:pPr>
    <w:rPr>
      <w:rFonts w:ascii="Times" w:hAnsi="Times"/>
      <w:noProof/>
      <w:sz w:val="24"/>
    </w:rPr>
  </w:style>
  <w:style w:type="paragraph" w:customStyle="1" w:styleId="SPACER">
    <w:name w:val="SPACER"/>
    <w:basedOn w:val="Normal"/>
    <w:pPr>
      <w:spacing w:line="240" w:lineRule="exact"/>
    </w:pPr>
    <w:rPr>
      <w:rFonts w:ascii="Times New Roman" w:hAnsi="Times New Roman"/>
    </w:rPr>
  </w:style>
  <w:style w:type="paragraph" w:customStyle="1" w:styleId="SPACERHalf">
    <w:name w:val="SPACER Half"/>
    <w:basedOn w:val="Normal"/>
    <w:pPr>
      <w:spacing w:line="120" w:lineRule="exact"/>
    </w:pPr>
    <w:rPr>
      <w:rFonts w:ascii="Times New Roman" w:hAnsi="Times New Roman"/>
    </w:rPr>
  </w:style>
  <w:style w:type="paragraph" w:customStyle="1" w:styleId="SPACERtight">
    <w:name w:val="SPACER tight"/>
    <w:basedOn w:val="SPACER"/>
    <w:pPr>
      <w:spacing w:line="160" w:lineRule="exact"/>
    </w:pPr>
  </w:style>
  <w:style w:type="paragraph" w:customStyle="1" w:styleId="VS1stHeader">
    <w:name w:val="VS 1st Header"/>
    <w:basedOn w:val="Normal"/>
    <w:pPr>
      <w:widowControl w:val="0"/>
      <w:tabs>
        <w:tab w:val="center" w:pos="9180"/>
      </w:tabs>
      <w:spacing w:line="280" w:lineRule="exact"/>
    </w:pPr>
    <w:rPr>
      <w:rFonts w:ascii="Arial" w:hAnsi="Arial"/>
      <w:b/>
      <w:sz w:val="28"/>
    </w:rPr>
  </w:style>
  <w:style w:type="paragraph" w:customStyle="1" w:styleId="VSAppTitle">
    <w:name w:val="VS App Title"/>
    <w:basedOn w:val="Normal"/>
    <w:pPr>
      <w:spacing w:after="480" w:line="480" w:lineRule="exact"/>
      <w:jc w:val="center"/>
    </w:pPr>
    <w:rPr>
      <w:rFonts w:ascii="Helvetica" w:hAnsi="Helvetica"/>
      <w:b/>
      <w:sz w:val="40"/>
    </w:rPr>
  </w:style>
  <w:style w:type="paragraph" w:customStyle="1" w:styleId="VSBullet">
    <w:name w:val="VS Bullet"/>
    <w:basedOn w:val="Normal"/>
    <w:pPr>
      <w:spacing w:after="60" w:line="240" w:lineRule="exact"/>
      <w:ind w:left="562" w:hanging="202"/>
    </w:pPr>
    <w:rPr>
      <w:rFonts w:ascii="Times New Roman" w:hAnsi="Times New Roman"/>
      <w:color w:val="000000"/>
    </w:rPr>
  </w:style>
  <w:style w:type="paragraph" w:customStyle="1" w:styleId="VSBulletabc">
    <w:name w:val="VS Bullet abc"/>
    <w:basedOn w:val="Normal"/>
    <w:pPr>
      <w:spacing w:after="60" w:line="240" w:lineRule="exact"/>
      <w:ind w:left="648" w:hanging="288"/>
    </w:pPr>
    <w:rPr>
      <w:rFonts w:ascii="Times New Roman" w:hAnsi="Times New Roman"/>
      <w:color w:val="000000"/>
    </w:rPr>
  </w:style>
  <w:style w:type="paragraph" w:customStyle="1" w:styleId="VSBulletSub">
    <w:name w:val="VS Bullet Sub"/>
    <w:basedOn w:val="Normal"/>
    <w:pPr>
      <w:spacing w:line="240" w:lineRule="exact"/>
      <w:ind w:left="810" w:hanging="180"/>
    </w:pPr>
  </w:style>
  <w:style w:type="paragraph" w:customStyle="1" w:styleId="VSbulletwbrk">
    <w:name w:val="VS bullet w/brk"/>
    <w:basedOn w:val="Normal"/>
    <w:pPr>
      <w:spacing w:line="240" w:lineRule="exact"/>
      <w:ind w:left="720"/>
    </w:pPr>
  </w:style>
  <w:style w:type="paragraph" w:customStyle="1" w:styleId="VSChapter">
    <w:name w:val="VS Chapter #"/>
    <w:basedOn w:val="Normal"/>
    <w:pPr>
      <w:tabs>
        <w:tab w:val="center" w:pos="9180"/>
      </w:tabs>
      <w:spacing w:line="720" w:lineRule="exact"/>
    </w:pPr>
    <w:rPr>
      <w:rFonts w:ascii="Arial" w:hAnsi="Arial"/>
      <w:b/>
      <w:sz w:val="72"/>
    </w:rPr>
  </w:style>
  <w:style w:type="paragraph" w:customStyle="1" w:styleId="VSCheckList">
    <w:name w:val="VS CheckList"/>
    <w:basedOn w:val="Normal"/>
    <w:pPr>
      <w:spacing w:before="40" w:after="40" w:line="240" w:lineRule="exact"/>
      <w:ind w:left="540" w:hanging="170"/>
    </w:pPr>
  </w:style>
  <w:style w:type="paragraph" w:customStyle="1" w:styleId="VSFormula">
    <w:name w:val="VS Formula"/>
    <w:basedOn w:val="Normal"/>
    <w:pPr>
      <w:tabs>
        <w:tab w:val="left" w:pos="360"/>
      </w:tabs>
      <w:spacing w:after="120" w:line="280" w:lineRule="exact"/>
      <w:jc w:val="center"/>
    </w:pPr>
    <w:rPr>
      <w:rFonts w:ascii="Times New Roman" w:hAnsi="Times New Roman"/>
      <w:color w:val="000000"/>
    </w:rPr>
  </w:style>
  <w:style w:type="paragraph" w:customStyle="1" w:styleId="VSFormulaText">
    <w:name w:val="VS Formula Text"/>
    <w:basedOn w:val="Normal"/>
    <w:pPr>
      <w:tabs>
        <w:tab w:val="left" w:pos="360"/>
      </w:tabs>
      <w:spacing w:after="120" w:line="250" w:lineRule="exact"/>
    </w:pPr>
    <w:rPr>
      <w:rFonts w:ascii="Times New Roman" w:hAnsi="Times New Roman"/>
      <w:color w:val="000000"/>
    </w:rPr>
  </w:style>
  <w:style w:type="paragraph" w:customStyle="1" w:styleId="VSGraphic">
    <w:name w:val="VS Graphic"/>
    <w:basedOn w:val="Normal"/>
    <w:pPr>
      <w:suppressLineNumbers/>
      <w:spacing w:after="160"/>
      <w:ind w:left="360" w:hanging="360"/>
      <w:jc w:val="center"/>
    </w:pPr>
    <w:rPr>
      <w:rFonts w:ascii="Times New Roman" w:hAnsi="Times New Roman"/>
      <w:color w:val="000000"/>
    </w:rPr>
  </w:style>
  <w:style w:type="paragraph" w:customStyle="1" w:styleId="VSGraphiclbl">
    <w:name w:val="VS Graphic lbl"/>
    <w:basedOn w:val="Normal"/>
    <w:pPr>
      <w:spacing w:after="120" w:line="240" w:lineRule="exact"/>
      <w:jc w:val="center"/>
    </w:pPr>
    <w:rPr>
      <w:rFonts w:ascii="Times New Roman" w:hAnsi="Times New Roman"/>
      <w:i/>
    </w:rPr>
  </w:style>
  <w:style w:type="paragraph" w:customStyle="1" w:styleId="VSGraphicEq">
    <w:name w:val="VS Graphic/Eq"/>
    <w:basedOn w:val="VSGraphic"/>
  </w:style>
  <w:style w:type="paragraph" w:customStyle="1" w:styleId="VSHeadingPrime">
    <w:name w:val="VS Heading Prime"/>
    <w:basedOn w:val="Normal"/>
    <w:pPr>
      <w:keepNext/>
      <w:tabs>
        <w:tab w:val="left" w:pos="360"/>
      </w:tabs>
      <w:spacing w:after="160" w:line="280" w:lineRule="exact"/>
    </w:pPr>
    <w:rPr>
      <w:rFonts w:ascii="Arial" w:hAnsi="Arial"/>
      <w:b/>
      <w:caps/>
      <w:color w:val="000000"/>
      <w:sz w:val="28"/>
    </w:rPr>
  </w:style>
  <w:style w:type="paragraph" w:customStyle="1" w:styleId="VSHeadingSecondary">
    <w:name w:val="VS Heading Secondary"/>
    <w:basedOn w:val="Normal"/>
    <w:pPr>
      <w:keepNext/>
      <w:suppressLineNumbers/>
      <w:spacing w:before="240" w:after="140" w:line="280" w:lineRule="exact"/>
    </w:pPr>
    <w:rPr>
      <w:rFonts w:ascii="Arial" w:hAnsi="Arial"/>
      <w:b/>
      <w:color w:val="000000"/>
      <w:sz w:val="28"/>
    </w:rPr>
  </w:style>
  <w:style w:type="paragraph" w:customStyle="1" w:styleId="VSMaterials">
    <w:name w:val="VS Materials"/>
    <w:basedOn w:val="Normal"/>
    <w:pPr>
      <w:spacing w:line="240" w:lineRule="exact"/>
      <w:ind w:left="547"/>
      <w:jc w:val="both"/>
    </w:pPr>
  </w:style>
  <w:style w:type="paragraph" w:customStyle="1" w:styleId="VSParaBullet">
    <w:name w:val="VS Para Bullet"/>
    <w:basedOn w:val="VSBullet"/>
    <w:pPr>
      <w:spacing w:after="120"/>
      <w:ind w:left="274"/>
    </w:pPr>
  </w:style>
  <w:style w:type="paragraph" w:customStyle="1" w:styleId="VSParagraphText">
    <w:name w:val="VS Paragraph Text"/>
    <w:basedOn w:val="Normal"/>
    <w:pPr>
      <w:tabs>
        <w:tab w:val="left" w:pos="360"/>
      </w:tabs>
      <w:spacing w:after="240" w:line="250" w:lineRule="exact"/>
    </w:pPr>
    <w:rPr>
      <w:rFonts w:ascii="Times New Roman" w:hAnsi="Times New Roman"/>
      <w:color w:val="000000"/>
    </w:rPr>
  </w:style>
  <w:style w:type="paragraph" w:customStyle="1" w:styleId="VSStepsBULIT10">
    <w:name w:val="VS Steps BULIT 10+"/>
    <w:basedOn w:val="Normal"/>
    <w:pPr>
      <w:tabs>
        <w:tab w:val="right" w:pos="180"/>
      </w:tabs>
      <w:spacing w:after="140" w:line="240" w:lineRule="exact"/>
      <w:ind w:left="360" w:hanging="547"/>
    </w:pPr>
    <w:rPr>
      <w:rFonts w:ascii="Times New Roman" w:hAnsi="Times New Roman"/>
      <w:color w:val="000000"/>
    </w:rPr>
  </w:style>
  <w:style w:type="paragraph" w:customStyle="1" w:styleId="VSStepstext10">
    <w:name w:val="VS Steps text 10+"/>
    <w:basedOn w:val="Normal"/>
    <w:pPr>
      <w:tabs>
        <w:tab w:val="right" w:pos="180"/>
      </w:tabs>
      <w:spacing w:after="240" w:line="240" w:lineRule="exact"/>
      <w:ind w:left="360" w:hanging="540"/>
    </w:pPr>
    <w:rPr>
      <w:rFonts w:ascii="Times New Roman" w:hAnsi="Times New Roman"/>
      <w:color w:val="000000"/>
    </w:rPr>
  </w:style>
  <w:style w:type="paragraph" w:customStyle="1" w:styleId="VSStepstext1-9">
    <w:name w:val="VS Steps text 1-9"/>
    <w:basedOn w:val="VSParagraphText"/>
    <w:pPr>
      <w:spacing w:line="240" w:lineRule="exact"/>
      <w:ind w:left="360" w:hanging="360"/>
    </w:pPr>
  </w:style>
  <w:style w:type="paragraph" w:customStyle="1" w:styleId="VSStepstxtsm10">
    <w:name w:val="VS Steps txt sm 10+"/>
    <w:basedOn w:val="VSStepstext10"/>
    <w:pPr>
      <w:spacing w:after="180"/>
      <w:ind w:hanging="547"/>
    </w:pPr>
  </w:style>
  <w:style w:type="paragraph" w:customStyle="1" w:styleId="VSStepstxtsm1-9">
    <w:name w:val="VS Steps txt sm 1-9"/>
    <w:basedOn w:val="VSStepstext1-9"/>
    <w:pPr>
      <w:spacing w:after="180"/>
    </w:pPr>
  </w:style>
  <w:style w:type="paragraph" w:customStyle="1" w:styleId="VSSubHdText">
    <w:name w:val="VS Sub Hd Text"/>
    <w:basedOn w:val="Normal"/>
    <w:pPr>
      <w:tabs>
        <w:tab w:val="left" w:pos="3320"/>
        <w:tab w:val="left" w:pos="8820"/>
      </w:tabs>
      <w:spacing w:line="240" w:lineRule="exact"/>
      <w:ind w:left="540" w:hanging="180"/>
      <w:jc w:val="both"/>
    </w:pPr>
  </w:style>
  <w:style w:type="paragraph" w:customStyle="1" w:styleId="VSSubHead1st">
    <w:name w:val="VS Sub Head 1st"/>
    <w:basedOn w:val="Normal"/>
    <w:pPr>
      <w:spacing w:before="60" w:after="120" w:line="200" w:lineRule="exact"/>
      <w:ind w:left="360" w:hanging="360"/>
    </w:pPr>
    <w:rPr>
      <w:rFonts w:ascii="Arial" w:hAnsi="Arial"/>
      <w:b/>
      <w:sz w:val="20"/>
    </w:rPr>
  </w:style>
  <w:style w:type="paragraph" w:customStyle="1" w:styleId="VSSubHead2nd">
    <w:name w:val="VS Sub Head 2nd"/>
    <w:basedOn w:val="Normal"/>
    <w:pPr>
      <w:spacing w:after="80" w:line="240" w:lineRule="exact"/>
      <w:ind w:left="360"/>
    </w:pPr>
    <w:rPr>
      <w:rFonts w:ascii="Helvetica" w:hAnsi="Helvetica"/>
      <w:sz w:val="20"/>
    </w:rPr>
  </w:style>
  <w:style w:type="paragraph" w:customStyle="1" w:styleId="VStextwbullets">
    <w:name w:val="VS text w/bullets"/>
    <w:basedOn w:val="VSParagraphText"/>
    <w:pPr>
      <w:spacing w:after="140" w:line="240" w:lineRule="exact"/>
      <w:ind w:left="360" w:hanging="360"/>
    </w:pPr>
  </w:style>
  <w:style w:type="paragraph" w:customStyle="1" w:styleId="VSTitle">
    <w:name w:val="VS Title"/>
    <w:basedOn w:val="Normal"/>
    <w:pPr>
      <w:keepNext/>
      <w:spacing w:after="480" w:line="480" w:lineRule="exact"/>
      <w:jc w:val="center"/>
    </w:pPr>
    <w:rPr>
      <w:rFonts w:ascii="Arial" w:hAnsi="Arial"/>
      <w:b/>
      <w:sz w:val="48"/>
    </w:rPr>
  </w:style>
  <w:style w:type="paragraph" w:customStyle="1" w:styleId="VSTableLbl">
    <w:name w:val="VSTable Lbl"/>
    <w:basedOn w:val="Normal"/>
    <w:pPr>
      <w:spacing w:after="140" w:line="240" w:lineRule="exact"/>
      <w:jc w:val="center"/>
    </w:pPr>
    <w:rPr>
      <w:rFonts w:ascii="Helvetica" w:hAnsi="Helvetica"/>
      <w:b/>
    </w:rPr>
  </w:style>
  <w:style w:type="paragraph" w:customStyle="1" w:styleId="MSciBulletabc">
    <w:name w:val="MSci Bullet abc"/>
    <w:basedOn w:val="Normal"/>
    <w:pPr>
      <w:spacing w:after="60" w:line="240" w:lineRule="exact"/>
      <w:ind w:left="648" w:hanging="288"/>
    </w:pPr>
    <w:rPr>
      <w:rFonts w:ascii="Times New Roman" w:hAnsi="Times New Roman"/>
      <w:color w:val="000000"/>
    </w:rPr>
  </w:style>
  <w:style w:type="paragraph" w:styleId="BalloonText">
    <w:name w:val="Balloon Text"/>
    <w:basedOn w:val="Normal"/>
    <w:link w:val="BalloonTextChar"/>
    <w:uiPriority w:val="99"/>
    <w:semiHidden/>
    <w:unhideWhenUsed/>
    <w:rsid w:val="001B7CED"/>
    <w:rPr>
      <w:rFonts w:ascii="Tahoma" w:hAnsi="Tahoma" w:cs="Tahoma"/>
      <w:sz w:val="16"/>
      <w:szCs w:val="16"/>
    </w:rPr>
  </w:style>
  <w:style w:type="character" w:customStyle="1" w:styleId="BalloonTextChar">
    <w:name w:val="Balloon Text Char"/>
    <w:basedOn w:val="DefaultParagraphFont"/>
    <w:link w:val="BalloonText"/>
    <w:uiPriority w:val="99"/>
    <w:semiHidden/>
    <w:rsid w:val="001B7C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umnTitle">
    <w:name w:val="ColumnTitle"/>
    <w:basedOn w:val="Normal"/>
    <w:next w:val="Normal"/>
    <w:pPr>
      <w:spacing w:before="40"/>
      <w:jc w:val="center"/>
    </w:pPr>
    <w:rPr>
      <w:rFonts w:ascii="Arial" w:hAnsi="Arial"/>
      <w:b/>
      <w:sz w:val="28"/>
    </w:rPr>
  </w:style>
  <w:style w:type="paragraph" w:customStyle="1" w:styleId="Background">
    <w:name w:val="Background"/>
    <w:basedOn w:val="Normal"/>
    <w:pPr>
      <w:tabs>
        <w:tab w:val="left" w:pos="360"/>
      </w:tabs>
      <w:spacing w:after="120" w:line="280" w:lineRule="exact"/>
    </w:pPr>
    <w:rPr>
      <w:color w:val="000000"/>
    </w:rPr>
  </w:style>
  <w:style w:type="paragraph" w:customStyle="1" w:styleId="Extensions">
    <w:name w:val="Extensions"/>
    <w:basedOn w:val="Normal"/>
    <w:pPr>
      <w:pBdr>
        <w:top w:val="single" w:sz="6" w:space="1" w:color="auto"/>
      </w:pBdr>
      <w:tabs>
        <w:tab w:val="left" w:pos="360"/>
      </w:tabs>
    </w:pPr>
    <w:rPr>
      <w:rFonts w:ascii="Arial" w:hAnsi="Arial"/>
      <w:b/>
      <w:sz w:val="28"/>
    </w:rPr>
  </w:style>
  <w:style w:type="paragraph" w:styleId="Header">
    <w:name w:val="header"/>
    <w:aliases w:val="Pwc header odd"/>
    <w:basedOn w:val="Normal"/>
    <w:pPr>
      <w:pBdr>
        <w:bottom w:val="single" w:sz="6" w:space="1" w:color="auto"/>
      </w:pBdr>
      <w:tabs>
        <w:tab w:val="right" w:pos="9360"/>
      </w:tabs>
    </w:pPr>
    <w:rPr>
      <w:b/>
      <w:i/>
    </w:rPr>
  </w:style>
  <w:style w:type="paragraph" w:styleId="Footer">
    <w:name w:val="footer"/>
    <w:aliases w:val="Pwc footer odd"/>
    <w:basedOn w:val="Normal"/>
    <w:pPr>
      <w:tabs>
        <w:tab w:val="right" w:pos="9360"/>
      </w:tabs>
    </w:pPr>
    <w:rPr>
      <w:b/>
      <w:i/>
      <w:position w:val="-4"/>
      <w:sz w:val="20"/>
    </w:rPr>
  </w:style>
  <w:style w:type="paragraph" w:customStyle="1" w:styleId="BTitle">
    <w:name w:val="BTitle"/>
    <w:basedOn w:val="Normal"/>
    <w:pPr>
      <w:keepNext/>
      <w:spacing w:after="480" w:line="240" w:lineRule="atLeast"/>
      <w:jc w:val="center"/>
    </w:pPr>
    <w:rPr>
      <w:rFonts w:ascii="Arial" w:hAnsi="Arial"/>
      <w:b/>
      <w:caps/>
      <w:sz w:val="48"/>
    </w:rPr>
  </w:style>
  <w:style w:type="paragraph" w:customStyle="1" w:styleId="BHeading">
    <w:name w:val="BHeading"/>
    <w:basedOn w:val="Normal"/>
    <w:pPr>
      <w:keepNext/>
      <w:tabs>
        <w:tab w:val="left" w:pos="360"/>
      </w:tabs>
      <w:spacing w:before="240" w:after="160"/>
    </w:pPr>
    <w:rPr>
      <w:rFonts w:ascii="Arial" w:hAnsi="Arial"/>
      <w:b/>
      <w:caps/>
      <w:color w:val="000000"/>
      <w:sz w:val="28"/>
    </w:rPr>
  </w:style>
  <w:style w:type="paragraph" w:customStyle="1" w:styleId="BPurpose">
    <w:name w:val="BPurpose"/>
    <w:basedOn w:val="Normal"/>
    <w:pPr>
      <w:spacing w:after="120"/>
      <w:ind w:left="720" w:hanging="180"/>
    </w:pPr>
    <w:rPr>
      <w:color w:val="000000"/>
    </w:rPr>
  </w:style>
  <w:style w:type="paragraph" w:customStyle="1" w:styleId="BMaterials">
    <w:name w:val="BMaterials"/>
    <w:basedOn w:val="Normal"/>
    <w:pPr>
      <w:tabs>
        <w:tab w:val="left" w:pos="360"/>
      </w:tabs>
    </w:pPr>
  </w:style>
  <w:style w:type="paragraph" w:customStyle="1" w:styleId="BNumber">
    <w:name w:val="BNumber"/>
    <w:basedOn w:val="Background"/>
    <w:pPr>
      <w:ind w:left="360" w:hanging="360"/>
    </w:pPr>
  </w:style>
  <w:style w:type="character" w:styleId="PageNumber">
    <w:name w:val="page number"/>
    <w:basedOn w:val="DefaultParagraphFont"/>
  </w:style>
  <w:style w:type="paragraph" w:customStyle="1" w:styleId="graphic">
    <w:name w:val="graphic"/>
    <w:basedOn w:val="Background"/>
    <w:pPr>
      <w:spacing w:line="240" w:lineRule="auto"/>
    </w:pPr>
  </w:style>
  <w:style w:type="paragraph" w:customStyle="1" w:styleId="Step">
    <w:name w:val="Step"/>
    <w:aliases w:val="s"/>
    <w:basedOn w:val="Background"/>
    <w:pPr>
      <w:ind w:left="360" w:hanging="360"/>
    </w:pPr>
  </w:style>
  <w:style w:type="paragraph" w:customStyle="1" w:styleId="BsubHeading">
    <w:name w:val="B subHeading"/>
    <w:basedOn w:val="BHeading"/>
    <w:pPr>
      <w:suppressLineNumbers/>
      <w:spacing w:before="160"/>
      <w:ind w:firstLine="360"/>
    </w:pPr>
    <w:rPr>
      <w:caps w:val="0"/>
      <w:sz w:val="22"/>
    </w:rPr>
  </w:style>
  <w:style w:type="paragraph" w:customStyle="1" w:styleId="datatable">
    <w:name w:val="data table"/>
    <w:basedOn w:val="Normal"/>
    <w:pPr>
      <w:tabs>
        <w:tab w:val="left" w:pos="2610"/>
        <w:tab w:val="left" w:pos="5040"/>
        <w:tab w:val="left" w:pos="7200"/>
      </w:tabs>
    </w:pPr>
    <w:rPr>
      <w:rFonts w:ascii="Arial" w:hAnsi="Arial"/>
      <w:color w:val="000000"/>
      <w:sz w:val="20"/>
    </w:rPr>
  </w:style>
  <w:style w:type="paragraph" w:customStyle="1" w:styleId="datatablec">
    <w:name w:val="data table c"/>
    <w:basedOn w:val="datatable"/>
    <w:pPr>
      <w:jc w:val="center"/>
    </w:pPr>
  </w:style>
  <w:style w:type="paragraph" w:customStyle="1" w:styleId="datatableheader">
    <w:name w:val="data table header"/>
    <w:basedOn w:val="Normal"/>
    <w:pPr>
      <w:keepNext/>
      <w:spacing w:before="140" w:after="60"/>
      <w:jc w:val="center"/>
    </w:pPr>
    <w:rPr>
      <w:rFonts w:ascii="Arial" w:hAnsi="Arial"/>
      <w:color w:val="000000"/>
      <w:sz w:val="20"/>
    </w:rPr>
  </w:style>
  <w:style w:type="paragraph" w:customStyle="1" w:styleId="FirstHeader">
    <w:name w:val="First Header"/>
    <w:basedOn w:val="Header"/>
    <w:pPr>
      <w:widowControl w:val="0"/>
      <w:tabs>
        <w:tab w:val="right" w:pos="9900"/>
      </w:tabs>
      <w:ind w:right="36"/>
      <w:jc w:val="right"/>
    </w:pPr>
    <w:rPr>
      <w:rFonts w:ascii="Arial" w:hAnsi="Arial"/>
      <w:b w:val="0"/>
      <w:sz w:val="28"/>
    </w:rPr>
  </w:style>
  <w:style w:type="paragraph" w:customStyle="1" w:styleId="headerexpnum">
    <w:name w:val="header exp num"/>
    <w:basedOn w:val="Header"/>
    <w:pPr>
      <w:tabs>
        <w:tab w:val="center" w:pos="9090"/>
      </w:tabs>
    </w:pPr>
    <w:rPr>
      <w:rFonts w:ascii="Arial" w:hAnsi="Arial"/>
      <w:b w:val="0"/>
      <w:sz w:val="72"/>
    </w:rPr>
  </w:style>
  <w:style w:type="paragraph" w:customStyle="1" w:styleId="centeredeqn">
    <w:name w:val="centered eqn"/>
    <w:basedOn w:val="Background"/>
  </w:style>
  <w:style w:type="paragraph" w:customStyle="1" w:styleId="BfirstsubHeading">
    <w:name w:val="B first subHeading"/>
    <w:basedOn w:val="BsubHeading"/>
    <w:pPr>
      <w:spacing w:before="0"/>
    </w:pPr>
  </w:style>
  <w:style w:type="paragraph" w:customStyle="1" w:styleId="BObjectives">
    <w:name w:val="BObjectives"/>
    <w:basedOn w:val="BPurpose"/>
  </w:style>
  <w:style w:type="paragraph" w:customStyle="1" w:styleId="frame">
    <w:name w:val="frame"/>
    <w:basedOn w:val="BNumber"/>
    <w:pPr>
      <w:framePr w:hSpace="180" w:wrap="auto" w:vAnchor="text" w:hAnchor="page" w:x="10471" w:y="355"/>
      <w:spacing w:after="0" w:line="240" w:lineRule="atLeast"/>
    </w:p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customStyle="1" w:styleId="Pwcgraphic">
    <w:name w:val="Pwc graphic"/>
    <w:basedOn w:val="PwcIntroText"/>
    <w:pPr>
      <w:suppressLineNumbers/>
      <w:spacing w:line="240" w:lineRule="auto"/>
      <w:ind w:left="360" w:hanging="360"/>
      <w:jc w:val="center"/>
    </w:pPr>
  </w:style>
  <w:style w:type="paragraph" w:customStyle="1" w:styleId="PwcHeading">
    <w:name w:val="Pwc Heading"/>
    <w:basedOn w:val="Normal"/>
    <w:pPr>
      <w:keepNext/>
      <w:tabs>
        <w:tab w:val="left" w:pos="360"/>
      </w:tabs>
      <w:spacing w:before="240" w:after="160" w:line="280" w:lineRule="exact"/>
    </w:pPr>
    <w:rPr>
      <w:rFonts w:ascii="Arial" w:hAnsi="Arial"/>
      <w:b/>
      <w:caps/>
      <w:color w:val="000000"/>
      <w:sz w:val="28"/>
    </w:rPr>
  </w:style>
  <w:style w:type="paragraph" w:customStyle="1" w:styleId="PwcIntroText">
    <w:name w:val="Pwc Intro Text"/>
    <w:basedOn w:val="Normal"/>
    <w:pPr>
      <w:tabs>
        <w:tab w:val="left" w:pos="360"/>
      </w:tabs>
      <w:spacing w:after="240" w:line="250" w:lineRule="exact"/>
    </w:pPr>
    <w:rPr>
      <w:color w:val="000000"/>
    </w:rPr>
  </w:style>
  <w:style w:type="paragraph" w:customStyle="1" w:styleId="PwcMateriallist">
    <w:name w:val="Pwc Material list"/>
    <w:basedOn w:val="Normal"/>
    <w:pPr>
      <w:tabs>
        <w:tab w:val="left" w:pos="360"/>
      </w:tabs>
    </w:pPr>
  </w:style>
  <w:style w:type="paragraph" w:customStyle="1" w:styleId="Pwcobjbullets">
    <w:name w:val="Pwc obj bullets"/>
    <w:basedOn w:val="Normal"/>
    <w:pPr>
      <w:ind w:left="561" w:hanging="201"/>
    </w:pPr>
    <w:rPr>
      <w:color w:val="000000"/>
    </w:rPr>
  </w:style>
  <w:style w:type="paragraph" w:customStyle="1" w:styleId="PwcStepstext">
    <w:name w:val="Pwc Steps text"/>
    <w:basedOn w:val="PwcIntroText"/>
    <w:pPr>
      <w:spacing w:line="240" w:lineRule="exact"/>
      <w:ind w:left="360" w:hanging="360"/>
    </w:pPr>
  </w:style>
  <w:style w:type="paragraph" w:customStyle="1" w:styleId="PwcTablecontents">
    <w:name w:val="Pwc Table contents"/>
    <w:basedOn w:val="Normal"/>
    <w:pPr>
      <w:tabs>
        <w:tab w:val="left" w:pos="2610"/>
        <w:tab w:val="left" w:pos="5040"/>
        <w:tab w:val="left" w:pos="7200"/>
      </w:tabs>
      <w:spacing w:before="140" w:line="200" w:lineRule="exact"/>
      <w:jc w:val="center"/>
    </w:pPr>
    <w:rPr>
      <w:rFonts w:ascii="Arial" w:hAnsi="Arial"/>
      <w:color w:val="000000"/>
      <w:sz w:val="20"/>
    </w:rPr>
  </w:style>
  <w:style w:type="paragraph" w:customStyle="1" w:styleId="PwcTableHeadings">
    <w:name w:val="Pwc Table Headings"/>
    <w:basedOn w:val="Normal"/>
    <w:pPr>
      <w:keepNext/>
      <w:spacing w:before="140" w:line="200" w:lineRule="exact"/>
      <w:jc w:val="center"/>
    </w:pPr>
    <w:rPr>
      <w:rFonts w:ascii="Arial" w:hAnsi="Arial"/>
      <w:color w:val="000000"/>
      <w:sz w:val="20"/>
    </w:rPr>
  </w:style>
  <w:style w:type="paragraph" w:customStyle="1" w:styleId="Pwctextwbulletsorpict">
    <w:name w:val="Pwc text w/bullets or pict"/>
    <w:basedOn w:val="PwcIntroText"/>
    <w:pPr>
      <w:spacing w:after="140" w:line="240" w:lineRule="exact"/>
      <w:ind w:left="360" w:hanging="360"/>
    </w:pPr>
  </w:style>
  <w:style w:type="paragraph" w:customStyle="1" w:styleId="PwcTitle">
    <w:name w:val="Pwc Title"/>
    <w:basedOn w:val="Normal"/>
    <w:next w:val="Normal"/>
    <w:pPr>
      <w:keepNext/>
      <w:spacing w:after="480" w:line="480" w:lineRule="exact"/>
      <w:jc w:val="center"/>
    </w:pPr>
    <w:rPr>
      <w:rFonts w:ascii="Arial" w:hAnsi="Arial"/>
      <w:b/>
      <w:sz w:val="48"/>
    </w:rPr>
  </w:style>
  <w:style w:type="paragraph" w:customStyle="1" w:styleId="Pwc1stheader">
    <w:name w:val="Pwc 1st header"/>
    <w:basedOn w:val="Header"/>
    <w:pPr>
      <w:widowControl w:val="0"/>
      <w:pBdr>
        <w:bottom w:val="none" w:sz="0" w:space="0" w:color="auto"/>
      </w:pBdr>
      <w:tabs>
        <w:tab w:val="center" w:pos="9360"/>
        <w:tab w:val="right" w:pos="9900"/>
      </w:tabs>
      <w:spacing w:line="280" w:lineRule="exact"/>
      <w:ind w:right="-547"/>
    </w:pPr>
    <w:rPr>
      <w:rFonts w:ascii="Arial" w:hAnsi="Arial"/>
      <w:i w:val="0"/>
      <w:sz w:val="28"/>
    </w:rPr>
  </w:style>
  <w:style w:type="paragraph" w:customStyle="1" w:styleId="Pwcheader">
    <w:name w:val="Pwc header #"/>
    <w:basedOn w:val="Header"/>
    <w:pPr>
      <w:pBdr>
        <w:bottom w:val="none" w:sz="0" w:space="0" w:color="auto"/>
      </w:pBdr>
      <w:tabs>
        <w:tab w:val="center" w:pos="9090"/>
      </w:tabs>
      <w:spacing w:line="720" w:lineRule="exact"/>
    </w:pPr>
    <w:rPr>
      <w:rFonts w:ascii="Arial" w:hAnsi="Arial"/>
      <w:i w:val="0"/>
      <w:sz w:val="72"/>
    </w:rPr>
  </w:style>
  <w:style w:type="paragraph" w:customStyle="1" w:styleId="PwcSubheading">
    <w:name w:val="Pwc Subheading"/>
    <w:basedOn w:val="Normal"/>
    <w:pPr>
      <w:keepNext/>
      <w:suppressLineNumbers/>
      <w:tabs>
        <w:tab w:val="left" w:pos="360"/>
      </w:tabs>
      <w:spacing w:before="240" w:after="160" w:line="220" w:lineRule="exact"/>
      <w:ind w:firstLine="360"/>
    </w:pPr>
    <w:rPr>
      <w:rFonts w:ascii="Arial" w:hAnsi="Arial"/>
      <w:b/>
      <w:color w:val="000000"/>
      <w:sz w:val="22"/>
    </w:rPr>
  </w:style>
  <w:style w:type="paragraph" w:customStyle="1" w:styleId="PwcStepstext2">
    <w:name w:val="Pwc Steps text 2"/>
    <w:basedOn w:val="PwcStepstext"/>
    <w:pPr>
      <w:tabs>
        <w:tab w:val="clear" w:pos="360"/>
        <w:tab w:val="right" w:pos="180"/>
      </w:tabs>
      <w:ind w:hanging="540"/>
    </w:pPr>
  </w:style>
  <w:style w:type="paragraph" w:customStyle="1" w:styleId="PwcStepstight">
    <w:name w:val="Pwc Steps tight"/>
    <w:basedOn w:val="PwcStepstext"/>
    <w:pPr>
      <w:spacing w:after="180"/>
    </w:pPr>
  </w:style>
  <w:style w:type="paragraph" w:customStyle="1" w:styleId="PwcStepstight2">
    <w:name w:val="Pwc Steps tight 2"/>
    <w:basedOn w:val="PwcStepstext2"/>
    <w:pPr>
      <w:spacing w:after="180"/>
      <w:ind w:hanging="547"/>
    </w:pPr>
  </w:style>
  <w:style w:type="paragraph" w:customStyle="1" w:styleId="PWCFormula">
    <w:name w:val="PWC Formula"/>
    <w:basedOn w:val="Normal"/>
    <w:pPr>
      <w:tabs>
        <w:tab w:val="left" w:pos="360"/>
      </w:tabs>
      <w:spacing w:after="120" w:line="280" w:lineRule="exact"/>
      <w:jc w:val="center"/>
    </w:pPr>
    <w:rPr>
      <w:i/>
      <w:color w:val="000000"/>
    </w:rPr>
  </w:style>
  <w:style w:type="paragraph" w:customStyle="1" w:styleId="Tight">
    <w:name w:val="Tight"/>
    <w:basedOn w:val="Normal"/>
    <w:pPr>
      <w:spacing w:line="20" w:lineRule="exact"/>
    </w:pPr>
  </w:style>
  <w:style w:type="paragraph" w:customStyle="1" w:styleId="PWCBLbulletedstep">
    <w:name w:val="PWCBL bulleted step"/>
    <w:basedOn w:val="Normal"/>
    <w:pPr>
      <w:ind w:left="576" w:hanging="216"/>
    </w:pPr>
  </w:style>
  <w:style w:type="character" w:customStyle="1" w:styleId="PWCBLmenucaps">
    <w:name w:val="PWCBL menu caps"/>
    <w:aliases w:val="mc"/>
    <w:basedOn w:val="DefaultParagraphFont"/>
    <w:rPr>
      <w:sz w:val="20"/>
    </w:rPr>
  </w:style>
  <w:style w:type="character" w:customStyle="1" w:styleId="tikeys">
    <w:name w:val="tikeys"/>
    <w:basedOn w:val="DefaultParagraphFont"/>
    <w:rPr>
      <w:rFonts w:ascii="Arial" w:hAnsi="Arial"/>
      <w:sz w:val="20"/>
    </w:rPr>
  </w:style>
  <w:style w:type="paragraph" w:customStyle="1" w:styleId="BWCProc2Bullet">
    <w:name w:val="BWC Proc 2 Bullet"/>
    <w:pPr>
      <w:overflowPunct w:val="0"/>
      <w:autoSpaceDE w:val="0"/>
      <w:autoSpaceDN w:val="0"/>
      <w:adjustRightInd w:val="0"/>
      <w:spacing w:line="240" w:lineRule="exact"/>
      <w:ind w:left="144" w:hanging="144"/>
      <w:textAlignment w:val="baseline"/>
    </w:pPr>
    <w:rPr>
      <w:rFonts w:ascii="Times" w:hAnsi="Times"/>
      <w:noProof/>
      <w:sz w:val="24"/>
    </w:rPr>
  </w:style>
  <w:style w:type="paragraph" w:customStyle="1" w:styleId="SPACER">
    <w:name w:val="SPACER"/>
    <w:basedOn w:val="Normal"/>
    <w:pPr>
      <w:spacing w:line="240" w:lineRule="exact"/>
    </w:pPr>
    <w:rPr>
      <w:rFonts w:ascii="Times New Roman" w:hAnsi="Times New Roman"/>
    </w:rPr>
  </w:style>
  <w:style w:type="paragraph" w:customStyle="1" w:styleId="SPACERHalf">
    <w:name w:val="SPACER Half"/>
    <w:basedOn w:val="Normal"/>
    <w:pPr>
      <w:spacing w:line="120" w:lineRule="exact"/>
    </w:pPr>
    <w:rPr>
      <w:rFonts w:ascii="Times New Roman" w:hAnsi="Times New Roman"/>
    </w:rPr>
  </w:style>
  <w:style w:type="paragraph" w:customStyle="1" w:styleId="SPACERtight">
    <w:name w:val="SPACER tight"/>
    <w:basedOn w:val="SPACER"/>
    <w:pPr>
      <w:spacing w:line="160" w:lineRule="exact"/>
    </w:pPr>
  </w:style>
  <w:style w:type="paragraph" w:customStyle="1" w:styleId="VS1stHeader">
    <w:name w:val="VS 1st Header"/>
    <w:basedOn w:val="Normal"/>
    <w:pPr>
      <w:widowControl w:val="0"/>
      <w:tabs>
        <w:tab w:val="center" w:pos="9180"/>
      </w:tabs>
      <w:spacing w:line="280" w:lineRule="exact"/>
    </w:pPr>
    <w:rPr>
      <w:rFonts w:ascii="Arial" w:hAnsi="Arial"/>
      <w:b/>
      <w:sz w:val="28"/>
    </w:rPr>
  </w:style>
  <w:style w:type="paragraph" w:customStyle="1" w:styleId="VSAppTitle">
    <w:name w:val="VS App Title"/>
    <w:basedOn w:val="Normal"/>
    <w:pPr>
      <w:spacing w:after="480" w:line="480" w:lineRule="exact"/>
      <w:jc w:val="center"/>
    </w:pPr>
    <w:rPr>
      <w:rFonts w:ascii="Helvetica" w:hAnsi="Helvetica"/>
      <w:b/>
      <w:sz w:val="40"/>
    </w:rPr>
  </w:style>
  <w:style w:type="paragraph" w:customStyle="1" w:styleId="VSBullet">
    <w:name w:val="VS Bullet"/>
    <w:basedOn w:val="Normal"/>
    <w:pPr>
      <w:spacing w:after="60" w:line="240" w:lineRule="exact"/>
      <w:ind w:left="562" w:hanging="202"/>
    </w:pPr>
    <w:rPr>
      <w:rFonts w:ascii="Times New Roman" w:hAnsi="Times New Roman"/>
      <w:color w:val="000000"/>
    </w:rPr>
  </w:style>
  <w:style w:type="paragraph" w:customStyle="1" w:styleId="VSBulletabc">
    <w:name w:val="VS Bullet abc"/>
    <w:basedOn w:val="Normal"/>
    <w:pPr>
      <w:spacing w:after="60" w:line="240" w:lineRule="exact"/>
      <w:ind w:left="648" w:hanging="288"/>
    </w:pPr>
    <w:rPr>
      <w:rFonts w:ascii="Times New Roman" w:hAnsi="Times New Roman"/>
      <w:color w:val="000000"/>
    </w:rPr>
  </w:style>
  <w:style w:type="paragraph" w:customStyle="1" w:styleId="VSBulletSub">
    <w:name w:val="VS Bullet Sub"/>
    <w:basedOn w:val="Normal"/>
    <w:pPr>
      <w:spacing w:line="240" w:lineRule="exact"/>
      <w:ind w:left="810" w:hanging="180"/>
    </w:pPr>
  </w:style>
  <w:style w:type="paragraph" w:customStyle="1" w:styleId="VSbulletwbrk">
    <w:name w:val="VS bullet w/brk"/>
    <w:basedOn w:val="Normal"/>
    <w:pPr>
      <w:spacing w:line="240" w:lineRule="exact"/>
      <w:ind w:left="720"/>
    </w:pPr>
  </w:style>
  <w:style w:type="paragraph" w:customStyle="1" w:styleId="VSChapter">
    <w:name w:val="VS Chapter #"/>
    <w:basedOn w:val="Normal"/>
    <w:pPr>
      <w:tabs>
        <w:tab w:val="center" w:pos="9180"/>
      </w:tabs>
      <w:spacing w:line="720" w:lineRule="exact"/>
    </w:pPr>
    <w:rPr>
      <w:rFonts w:ascii="Arial" w:hAnsi="Arial"/>
      <w:b/>
      <w:sz w:val="72"/>
    </w:rPr>
  </w:style>
  <w:style w:type="paragraph" w:customStyle="1" w:styleId="VSCheckList">
    <w:name w:val="VS CheckList"/>
    <w:basedOn w:val="Normal"/>
    <w:pPr>
      <w:spacing w:before="40" w:after="40" w:line="240" w:lineRule="exact"/>
      <w:ind w:left="540" w:hanging="170"/>
    </w:pPr>
  </w:style>
  <w:style w:type="paragraph" w:customStyle="1" w:styleId="VSFormula">
    <w:name w:val="VS Formula"/>
    <w:basedOn w:val="Normal"/>
    <w:pPr>
      <w:tabs>
        <w:tab w:val="left" w:pos="360"/>
      </w:tabs>
      <w:spacing w:after="120" w:line="280" w:lineRule="exact"/>
      <w:jc w:val="center"/>
    </w:pPr>
    <w:rPr>
      <w:rFonts w:ascii="Times New Roman" w:hAnsi="Times New Roman"/>
      <w:color w:val="000000"/>
    </w:rPr>
  </w:style>
  <w:style w:type="paragraph" w:customStyle="1" w:styleId="VSFormulaText">
    <w:name w:val="VS Formula Text"/>
    <w:basedOn w:val="Normal"/>
    <w:pPr>
      <w:tabs>
        <w:tab w:val="left" w:pos="360"/>
      </w:tabs>
      <w:spacing w:after="120" w:line="250" w:lineRule="exact"/>
    </w:pPr>
    <w:rPr>
      <w:rFonts w:ascii="Times New Roman" w:hAnsi="Times New Roman"/>
      <w:color w:val="000000"/>
    </w:rPr>
  </w:style>
  <w:style w:type="paragraph" w:customStyle="1" w:styleId="VSGraphic">
    <w:name w:val="VS Graphic"/>
    <w:basedOn w:val="Normal"/>
    <w:pPr>
      <w:suppressLineNumbers/>
      <w:spacing w:after="160"/>
      <w:ind w:left="360" w:hanging="360"/>
      <w:jc w:val="center"/>
    </w:pPr>
    <w:rPr>
      <w:rFonts w:ascii="Times New Roman" w:hAnsi="Times New Roman"/>
      <w:color w:val="000000"/>
    </w:rPr>
  </w:style>
  <w:style w:type="paragraph" w:customStyle="1" w:styleId="VSGraphiclbl">
    <w:name w:val="VS Graphic lbl"/>
    <w:basedOn w:val="Normal"/>
    <w:pPr>
      <w:spacing w:after="120" w:line="240" w:lineRule="exact"/>
      <w:jc w:val="center"/>
    </w:pPr>
    <w:rPr>
      <w:rFonts w:ascii="Times New Roman" w:hAnsi="Times New Roman"/>
      <w:i/>
    </w:rPr>
  </w:style>
  <w:style w:type="paragraph" w:customStyle="1" w:styleId="VSGraphicEq">
    <w:name w:val="VS Graphic/Eq"/>
    <w:basedOn w:val="VSGraphic"/>
  </w:style>
  <w:style w:type="paragraph" w:customStyle="1" w:styleId="VSHeadingPrime">
    <w:name w:val="VS Heading Prime"/>
    <w:basedOn w:val="Normal"/>
    <w:pPr>
      <w:keepNext/>
      <w:tabs>
        <w:tab w:val="left" w:pos="360"/>
      </w:tabs>
      <w:spacing w:after="160" w:line="280" w:lineRule="exact"/>
    </w:pPr>
    <w:rPr>
      <w:rFonts w:ascii="Arial" w:hAnsi="Arial"/>
      <w:b/>
      <w:caps/>
      <w:color w:val="000000"/>
      <w:sz w:val="28"/>
    </w:rPr>
  </w:style>
  <w:style w:type="paragraph" w:customStyle="1" w:styleId="VSHeadingSecondary">
    <w:name w:val="VS Heading Secondary"/>
    <w:basedOn w:val="Normal"/>
    <w:pPr>
      <w:keepNext/>
      <w:suppressLineNumbers/>
      <w:spacing w:before="240" w:after="140" w:line="280" w:lineRule="exact"/>
    </w:pPr>
    <w:rPr>
      <w:rFonts w:ascii="Arial" w:hAnsi="Arial"/>
      <w:b/>
      <w:color w:val="000000"/>
      <w:sz w:val="28"/>
    </w:rPr>
  </w:style>
  <w:style w:type="paragraph" w:customStyle="1" w:styleId="VSMaterials">
    <w:name w:val="VS Materials"/>
    <w:basedOn w:val="Normal"/>
    <w:pPr>
      <w:spacing w:line="240" w:lineRule="exact"/>
      <w:ind w:left="547"/>
      <w:jc w:val="both"/>
    </w:pPr>
  </w:style>
  <w:style w:type="paragraph" w:customStyle="1" w:styleId="VSParaBullet">
    <w:name w:val="VS Para Bullet"/>
    <w:basedOn w:val="VSBullet"/>
    <w:pPr>
      <w:spacing w:after="120"/>
      <w:ind w:left="274"/>
    </w:pPr>
  </w:style>
  <w:style w:type="paragraph" w:customStyle="1" w:styleId="VSParagraphText">
    <w:name w:val="VS Paragraph Text"/>
    <w:basedOn w:val="Normal"/>
    <w:pPr>
      <w:tabs>
        <w:tab w:val="left" w:pos="360"/>
      </w:tabs>
      <w:spacing w:after="240" w:line="250" w:lineRule="exact"/>
    </w:pPr>
    <w:rPr>
      <w:rFonts w:ascii="Times New Roman" w:hAnsi="Times New Roman"/>
      <w:color w:val="000000"/>
    </w:rPr>
  </w:style>
  <w:style w:type="paragraph" w:customStyle="1" w:styleId="VSStepsBULIT10">
    <w:name w:val="VS Steps BULIT 10+"/>
    <w:basedOn w:val="Normal"/>
    <w:pPr>
      <w:tabs>
        <w:tab w:val="right" w:pos="180"/>
      </w:tabs>
      <w:spacing w:after="140" w:line="240" w:lineRule="exact"/>
      <w:ind w:left="360" w:hanging="547"/>
    </w:pPr>
    <w:rPr>
      <w:rFonts w:ascii="Times New Roman" w:hAnsi="Times New Roman"/>
      <w:color w:val="000000"/>
    </w:rPr>
  </w:style>
  <w:style w:type="paragraph" w:customStyle="1" w:styleId="VSStepstext10">
    <w:name w:val="VS Steps text 10+"/>
    <w:basedOn w:val="Normal"/>
    <w:pPr>
      <w:tabs>
        <w:tab w:val="right" w:pos="180"/>
      </w:tabs>
      <w:spacing w:after="240" w:line="240" w:lineRule="exact"/>
      <w:ind w:left="360" w:hanging="540"/>
    </w:pPr>
    <w:rPr>
      <w:rFonts w:ascii="Times New Roman" w:hAnsi="Times New Roman"/>
      <w:color w:val="000000"/>
    </w:rPr>
  </w:style>
  <w:style w:type="paragraph" w:customStyle="1" w:styleId="VSStepstext1-9">
    <w:name w:val="VS Steps text 1-9"/>
    <w:basedOn w:val="VSParagraphText"/>
    <w:pPr>
      <w:spacing w:line="240" w:lineRule="exact"/>
      <w:ind w:left="360" w:hanging="360"/>
    </w:pPr>
  </w:style>
  <w:style w:type="paragraph" w:customStyle="1" w:styleId="VSStepstxtsm10">
    <w:name w:val="VS Steps txt sm 10+"/>
    <w:basedOn w:val="VSStepstext10"/>
    <w:pPr>
      <w:spacing w:after="180"/>
      <w:ind w:hanging="547"/>
    </w:pPr>
  </w:style>
  <w:style w:type="paragraph" w:customStyle="1" w:styleId="VSStepstxtsm1-9">
    <w:name w:val="VS Steps txt sm 1-9"/>
    <w:basedOn w:val="VSStepstext1-9"/>
    <w:pPr>
      <w:spacing w:after="180"/>
    </w:pPr>
  </w:style>
  <w:style w:type="paragraph" w:customStyle="1" w:styleId="VSSubHdText">
    <w:name w:val="VS Sub Hd Text"/>
    <w:basedOn w:val="Normal"/>
    <w:pPr>
      <w:tabs>
        <w:tab w:val="left" w:pos="3320"/>
        <w:tab w:val="left" w:pos="8820"/>
      </w:tabs>
      <w:spacing w:line="240" w:lineRule="exact"/>
      <w:ind w:left="540" w:hanging="180"/>
      <w:jc w:val="both"/>
    </w:pPr>
  </w:style>
  <w:style w:type="paragraph" w:customStyle="1" w:styleId="VSSubHead1st">
    <w:name w:val="VS Sub Head 1st"/>
    <w:basedOn w:val="Normal"/>
    <w:pPr>
      <w:spacing w:before="60" w:after="120" w:line="200" w:lineRule="exact"/>
      <w:ind w:left="360" w:hanging="360"/>
    </w:pPr>
    <w:rPr>
      <w:rFonts w:ascii="Arial" w:hAnsi="Arial"/>
      <w:b/>
      <w:sz w:val="20"/>
    </w:rPr>
  </w:style>
  <w:style w:type="paragraph" w:customStyle="1" w:styleId="VSSubHead2nd">
    <w:name w:val="VS Sub Head 2nd"/>
    <w:basedOn w:val="Normal"/>
    <w:pPr>
      <w:spacing w:after="80" w:line="240" w:lineRule="exact"/>
      <w:ind w:left="360"/>
    </w:pPr>
    <w:rPr>
      <w:rFonts w:ascii="Helvetica" w:hAnsi="Helvetica"/>
      <w:sz w:val="20"/>
    </w:rPr>
  </w:style>
  <w:style w:type="paragraph" w:customStyle="1" w:styleId="VStextwbullets">
    <w:name w:val="VS text w/bullets"/>
    <w:basedOn w:val="VSParagraphText"/>
    <w:pPr>
      <w:spacing w:after="140" w:line="240" w:lineRule="exact"/>
      <w:ind w:left="360" w:hanging="360"/>
    </w:pPr>
  </w:style>
  <w:style w:type="paragraph" w:customStyle="1" w:styleId="VSTitle">
    <w:name w:val="VS Title"/>
    <w:basedOn w:val="Normal"/>
    <w:pPr>
      <w:keepNext/>
      <w:spacing w:after="480" w:line="480" w:lineRule="exact"/>
      <w:jc w:val="center"/>
    </w:pPr>
    <w:rPr>
      <w:rFonts w:ascii="Arial" w:hAnsi="Arial"/>
      <w:b/>
      <w:sz w:val="48"/>
    </w:rPr>
  </w:style>
  <w:style w:type="paragraph" w:customStyle="1" w:styleId="VSTableLbl">
    <w:name w:val="VSTable Lbl"/>
    <w:basedOn w:val="Normal"/>
    <w:pPr>
      <w:spacing w:after="140" w:line="240" w:lineRule="exact"/>
      <w:jc w:val="center"/>
    </w:pPr>
    <w:rPr>
      <w:rFonts w:ascii="Helvetica" w:hAnsi="Helvetica"/>
      <w:b/>
    </w:rPr>
  </w:style>
  <w:style w:type="paragraph" w:customStyle="1" w:styleId="MSciBulletabc">
    <w:name w:val="MSci Bullet abc"/>
    <w:basedOn w:val="Normal"/>
    <w:pPr>
      <w:spacing w:after="60" w:line="240" w:lineRule="exact"/>
      <w:ind w:left="648" w:hanging="288"/>
    </w:pPr>
    <w:rPr>
      <w:rFonts w:ascii="Times New Roman" w:hAnsi="Times New Roman"/>
      <w:color w:val="000000"/>
    </w:rPr>
  </w:style>
  <w:style w:type="paragraph" w:styleId="BalloonText">
    <w:name w:val="Balloon Text"/>
    <w:basedOn w:val="Normal"/>
    <w:link w:val="BalloonTextChar"/>
    <w:uiPriority w:val="99"/>
    <w:semiHidden/>
    <w:unhideWhenUsed/>
    <w:rsid w:val="001B7CED"/>
    <w:rPr>
      <w:rFonts w:ascii="Tahoma" w:hAnsi="Tahoma" w:cs="Tahoma"/>
      <w:sz w:val="16"/>
      <w:szCs w:val="16"/>
    </w:rPr>
  </w:style>
  <w:style w:type="character" w:customStyle="1" w:styleId="BalloonTextChar">
    <w:name w:val="Balloon Text Char"/>
    <w:basedOn w:val="DefaultParagraphFont"/>
    <w:link w:val="BalloonText"/>
    <w:uiPriority w:val="99"/>
    <w:semiHidden/>
    <w:rsid w:val="001B7C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973</Words>
  <Characters>5549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Momentum Energy and Collisions</vt:lpstr>
    </vt:vector>
  </TitlesOfParts>
  <Company>Vernier Software &amp; Technology</Company>
  <LinksUpToDate>false</LinksUpToDate>
  <CharactersWithSpaces>6509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Momentum Energy and Collisions</dc:title>
  <dc:creator>John Gastineau</dc:creator>
  <cp:lastModifiedBy>William Penn Benner III</cp:lastModifiedBy>
  <cp:revision>4</cp:revision>
  <cp:lastPrinted>2006-12-01T14:14:00Z</cp:lastPrinted>
  <dcterms:created xsi:type="dcterms:W3CDTF">2015-02-07T19:25:00Z</dcterms:created>
  <dcterms:modified xsi:type="dcterms:W3CDTF">2015-02-07T19:38:00Z</dcterms:modified>
</cp:coreProperties>
</file>